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B55704" w14:textId="77777777" w:rsidR="00A27E6A" w:rsidRDefault="00DD6734">
      <w:pPr>
        <w:pStyle w:val="Title"/>
        <w:spacing w:after="80" w:line="252" w:lineRule="auto"/>
      </w:pPr>
      <w:r>
        <w:rPr>
          <w:sz w:val="46"/>
        </w:rPr>
        <w:t>Hospice costing model</w:t>
      </w:r>
    </w:p>
    <w:p w14:paraId="26D81F14" w14:textId="0B8D43B2" w:rsidR="00A27E6A" w:rsidRDefault="00A40FBA">
      <w:pPr>
        <w:pStyle w:val="Subtitle"/>
        <w:spacing w:after="80" w:line="252" w:lineRule="auto"/>
        <w:rPr>
          <w:b/>
          <w:bCs/>
          <w:i w:val="0"/>
          <w:iCs w:val="0"/>
        </w:rPr>
      </w:pPr>
      <w:r>
        <w:rPr>
          <w:b/>
          <w:bCs/>
          <w:i w:val="0"/>
          <w:iCs w:val="0"/>
        </w:rPr>
        <w:t>Quick Start</w:t>
      </w:r>
    </w:p>
    <w:p w14:paraId="2B59A23C" w14:textId="45F8C7F0" w:rsidR="00A40FBA" w:rsidRDefault="00A40FBA" w:rsidP="00A40FBA">
      <w:r>
        <w:t>The purpose of the model is to calculate the actual cost of your services for the p</w:t>
      </w:r>
      <w:r w:rsidR="00EF140E">
        <w:t>revious financial year. The model is designed for you to work through each tab of the excel spreadsheet in order</w:t>
      </w:r>
      <w:r w:rsidR="00C71EB7">
        <w:t xml:space="preserve"> (there are a couple of optional worksheets – the model still works if you don’t complete those sheets)</w:t>
      </w:r>
      <w:r w:rsidR="00EF140E">
        <w:t>. The first two page</w:t>
      </w:r>
      <w:r w:rsidR="007C48D3">
        <w:t>s</w:t>
      </w:r>
      <w:r w:rsidR="00EF140E">
        <w:t xml:space="preserve"> </w:t>
      </w:r>
      <w:r w:rsidR="00C71EB7">
        <w:t xml:space="preserve">of this </w:t>
      </w:r>
      <w:r w:rsidR="008F7828">
        <w:t>guide are</w:t>
      </w:r>
      <w:r w:rsidR="00EF140E">
        <w:t xml:space="preserve"> a quick start guide which </w:t>
      </w:r>
      <w:proofErr w:type="spellStart"/>
      <w:r w:rsidR="00EF140E">
        <w:t>summarises</w:t>
      </w:r>
      <w:proofErr w:type="spellEnd"/>
      <w:r w:rsidR="00EF140E">
        <w:t xml:space="preserve"> the model at a high level.</w:t>
      </w:r>
      <w:r w:rsidR="005E3320">
        <w:t xml:space="preserve"> The remainder of this document is a detailed step by step guide for each stage of the model – people who have not used the model before may want to refer to this, </w:t>
      </w:r>
      <w:r w:rsidR="00C35617">
        <w:t>while others</w:t>
      </w:r>
      <w:r w:rsidR="004F6D44">
        <w:t xml:space="preserve"> may just need to dip into for specific guidance.</w:t>
      </w:r>
    </w:p>
    <w:p w14:paraId="44A3932B" w14:textId="74AE3DB2" w:rsidR="007515D0" w:rsidRPr="00A40FBA" w:rsidRDefault="00C71EB7" w:rsidP="007515D0">
      <w:pPr>
        <w:spacing w:after="80" w:line="252" w:lineRule="auto"/>
      </w:pPr>
      <w:r>
        <w:rPr>
          <w:b/>
          <w:bCs/>
        </w:rPr>
        <w:t xml:space="preserve">Workbook cells are </w:t>
      </w:r>
      <w:proofErr w:type="spellStart"/>
      <w:r>
        <w:rPr>
          <w:b/>
          <w:bCs/>
        </w:rPr>
        <w:t>colour</w:t>
      </w:r>
      <w:proofErr w:type="spellEnd"/>
      <w:r>
        <w:rPr>
          <w:b/>
          <w:bCs/>
        </w:rPr>
        <w:t xml:space="preserve"> coded as follows</w:t>
      </w:r>
      <w:r w:rsidR="007515D0" w:rsidRPr="007515D0">
        <w:rPr>
          <w:b/>
          <w:bCs/>
        </w:rPr>
        <w:t>:</w:t>
      </w:r>
      <w:r w:rsidR="007515D0">
        <w:t xml:space="preserve"> Yellow = essential or conditional input. Blue with a border = OPTIONAL input. Grey = calculated or fixed</w:t>
      </w:r>
      <w:r w:rsidR="00D0602C">
        <w:t xml:space="preserve"> (do not enter data)</w:t>
      </w:r>
      <w:r w:rsidR="007515D0">
        <w:t xml:space="preserve">. </w:t>
      </w:r>
    </w:p>
    <w:p w14:paraId="7699AC23" w14:textId="77777777" w:rsidR="00A27E6A" w:rsidRDefault="00DD6734">
      <w:pPr>
        <w:pStyle w:val="Heading2"/>
        <w:spacing w:before="160" w:after="80" w:line="252" w:lineRule="auto"/>
      </w:pPr>
      <w:r>
        <w:rPr>
          <w:sz w:val="24"/>
        </w:rPr>
        <w:t>Before you open the workbook</w:t>
      </w:r>
    </w:p>
    <w:p w14:paraId="006DB261" w14:textId="02FC4336" w:rsidR="00A27E6A" w:rsidRDefault="00DD6734">
      <w:pPr>
        <w:pStyle w:val="ListBullet"/>
        <w:spacing w:line="252" w:lineRule="auto"/>
      </w:pPr>
      <w:r>
        <w:t xml:space="preserve">Gather consolidated expenditure, service and support costs, staff information, floor space, meals, activity and </w:t>
      </w:r>
      <w:r w:rsidR="00D0602C">
        <w:t>capacity data</w:t>
      </w:r>
      <w:r>
        <w:t>. Use actual figures for the latest completed financial year</w:t>
      </w:r>
      <w:r w:rsidR="004F6D44">
        <w:t>.</w:t>
      </w:r>
    </w:p>
    <w:p w14:paraId="0B60E9DD" w14:textId="68D22905" w:rsidR="00A27E6A" w:rsidRDefault="00DD6734">
      <w:pPr>
        <w:pStyle w:val="ListBullet"/>
        <w:spacing w:line="252" w:lineRule="auto"/>
      </w:pPr>
      <w:r>
        <w:t>Read the</w:t>
      </w:r>
      <w:r w:rsidR="00DA6D0A">
        <w:t xml:space="preserve"> </w:t>
      </w:r>
      <w:hyperlink w:anchor="servicedef" w:history="1">
        <w:r w:rsidR="001631AD" w:rsidRPr="001631AD">
          <w:rPr>
            <w:rStyle w:val="Hyperlink"/>
          </w:rPr>
          <w:t>service d</w:t>
        </w:r>
        <w:r w:rsidR="001631AD" w:rsidRPr="001631AD">
          <w:rPr>
            <w:rStyle w:val="Hyperlink"/>
          </w:rPr>
          <w:t>e</w:t>
        </w:r>
        <w:r w:rsidR="001631AD" w:rsidRPr="001631AD">
          <w:rPr>
            <w:rStyle w:val="Hyperlink"/>
          </w:rPr>
          <w:t>finitions</w:t>
        </w:r>
      </w:hyperlink>
      <w:r>
        <w:t xml:space="preserve"> at the end of this guide. Select only services you</w:t>
      </w:r>
      <w:r w:rsidR="003340B0">
        <w:t>r hospice</w:t>
      </w:r>
      <w:r>
        <w:t xml:space="preserve"> provide</w:t>
      </w:r>
      <w:r w:rsidR="00594657">
        <w:t>s</w:t>
      </w:r>
    </w:p>
    <w:p w14:paraId="1FF886B9" w14:textId="77777777" w:rsidR="00A27E6A" w:rsidRDefault="00DD6734">
      <w:pPr>
        <w:pStyle w:val="Heading2"/>
        <w:spacing w:before="160" w:after="80" w:line="252" w:lineRule="auto"/>
      </w:pPr>
      <w:r>
        <w:rPr>
          <w:sz w:val="24"/>
        </w:rPr>
        <w:t>Complete the core return</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2400"/>
        <w:gridCol w:w="6960"/>
      </w:tblGrid>
      <w:tr w:rsidR="00A27E6A" w14:paraId="77401ED0" w14:textId="77777777">
        <w:trPr>
          <w:cantSplit/>
          <w:tblHeader/>
        </w:trPr>
        <w:tc>
          <w:tcPr>
            <w:tcW w:w="2400" w:type="dxa"/>
            <w:shd w:val="clear" w:color="auto" w:fill="E8EEF5"/>
          </w:tcPr>
          <w:p w14:paraId="1C553878" w14:textId="442CB7B1" w:rsidR="00A27E6A" w:rsidRDefault="00DD6734">
            <w:pPr>
              <w:spacing w:after="80" w:line="264" w:lineRule="auto"/>
            </w:pPr>
            <w:r>
              <w:rPr>
                <w:b/>
                <w:sz w:val="20"/>
              </w:rPr>
              <w:t>Tab</w:t>
            </w:r>
            <w:r w:rsidR="003340B0">
              <w:rPr>
                <w:b/>
                <w:sz w:val="20"/>
              </w:rPr>
              <w:t xml:space="preserve"> in excel workbook</w:t>
            </w:r>
          </w:p>
        </w:tc>
        <w:tc>
          <w:tcPr>
            <w:tcW w:w="6960" w:type="dxa"/>
            <w:shd w:val="clear" w:color="auto" w:fill="E8EEF5"/>
          </w:tcPr>
          <w:p w14:paraId="0C6419D8" w14:textId="77777777" w:rsidR="00A27E6A" w:rsidRDefault="00DD6734">
            <w:pPr>
              <w:spacing w:after="80" w:line="264" w:lineRule="auto"/>
            </w:pPr>
            <w:r>
              <w:rPr>
                <w:b/>
                <w:sz w:val="20"/>
              </w:rPr>
              <w:t>What to do</w:t>
            </w:r>
          </w:p>
        </w:tc>
      </w:tr>
      <w:tr w:rsidR="00A27E6A" w14:paraId="147A8057" w14:textId="77777777">
        <w:trPr>
          <w:cantSplit/>
        </w:trPr>
        <w:tc>
          <w:tcPr>
            <w:tcW w:w="2400" w:type="dxa"/>
          </w:tcPr>
          <w:p w14:paraId="71EB019D" w14:textId="77777777" w:rsidR="00A27E6A" w:rsidRDefault="00DD6734">
            <w:pPr>
              <w:spacing w:after="80" w:line="264" w:lineRule="auto"/>
            </w:pPr>
            <w:r>
              <w:rPr>
                <w:sz w:val="20"/>
              </w:rPr>
              <w:t>02 Hospice Setup</w:t>
            </w:r>
          </w:p>
        </w:tc>
        <w:tc>
          <w:tcPr>
            <w:tcW w:w="6960" w:type="dxa"/>
          </w:tcPr>
          <w:p w14:paraId="5FA9E9C8" w14:textId="1102D884" w:rsidR="00A27E6A" w:rsidRDefault="00DD6734">
            <w:pPr>
              <w:spacing w:after="80" w:line="264" w:lineRule="auto"/>
            </w:pPr>
            <w:r>
              <w:rPr>
                <w:sz w:val="20"/>
              </w:rPr>
              <w:t xml:space="preserve">Enter </w:t>
            </w:r>
            <w:r w:rsidR="003524C6">
              <w:rPr>
                <w:sz w:val="20"/>
              </w:rPr>
              <w:t>hospice name</w:t>
            </w:r>
            <w:r>
              <w:rPr>
                <w:sz w:val="20"/>
              </w:rPr>
              <w:t>, dates</w:t>
            </w:r>
            <w:r w:rsidR="00D61F7A">
              <w:rPr>
                <w:sz w:val="20"/>
              </w:rPr>
              <w:t xml:space="preserve"> you are entering data for</w:t>
            </w:r>
            <w:r>
              <w:rPr>
                <w:sz w:val="20"/>
              </w:rPr>
              <w:t>,</w:t>
            </w:r>
            <w:r w:rsidR="00D61F7A">
              <w:rPr>
                <w:sz w:val="20"/>
              </w:rPr>
              <w:t xml:space="preserve"> total</w:t>
            </w:r>
            <w:r>
              <w:rPr>
                <w:sz w:val="20"/>
              </w:rPr>
              <w:t xml:space="preserve"> expenditure, active sites</w:t>
            </w:r>
            <w:r w:rsidR="008F7828">
              <w:rPr>
                <w:sz w:val="20"/>
              </w:rPr>
              <w:t xml:space="preserve"> (the model now supports up to 3 sites)</w:t>
            </w:r>
            <w:r>
              <w:rPr>
                <w:sz w:val="20"/>
              </w:rPr>
              <w:t xml:space="preserve"> and services</w:t>
            </w:r>
            <w:r w:rsidR="00D61F7A">
              <w:rPr>
                <w:sz w:val="20"/>
              </w:rPr>
              <w:t xml:space="preserve"> your hospice provides</w:t>
            </w:r>
          </w:p>
        </w:tc>
      </w:tr>
      <w:tr w:rsidR="00A27E6A" w14:paraId="60C6C101" w14:textId="77777777">
        <w:trPr>
          <w:cantSplit/>
        </w:trPr>
        <w:tc>
          <w:tcPr>
            <w:tcW w:w="2400" w:type="dxa"/>
          </w:tcPr>
          <w:p w14:paraId="3A9A458C" w14:textId="77777777" w:rsidR="00A27E6A" w:rsidRDefault="00DD6734">
            <w:pPr>
              <w:spacing w:after="80" w:line="264" w:lineRule="auto"/>
            </w:pPr>
            <w:r>
              <w:rPr>
                <w:sz w:val="20"/>
              </w:rPr>
              <w:t>03 Catering Adjustment</w:t>
            </w:r>
          </w:p>
        </w:tc>
        <w:tc>
          <w:tcPr>
            <w:tcW w:w="6960" w:type="dxa"/>
          </w:tcPr>
          <w:p w14:paraId="4B6AF1B0" w14:textId="28C59F2E" w:rsidR="00A27E6A" w:rsidRDefault="00DD6734">
            <w:pPr>
              <w:spacing w:after="80" w:line="264" w:lineRule="auto"/>
            </w:pPr>
            <w:r>
              <w:rPr>
                <w:sz w:val="20"/>
              </w:rPr>
              <w:t>Enter annual catering costs and paid/free meal numbers if you have catering costs</w:t>
            </w:r>
            <w:r w:rsidR="00D61F7A">
              <w:rPr>
                <w:sz w:val="20"/>
              </w:rPr>
              <w:t xml:space="preserve"> – this adjustment removed cost of paid for meals from the calculations</w:t>
            </w:r>
          </w:p>
        </w:tc>
      </w:tr>
      <w:tr w:rsidR="00A27E6A" w14:paraId="316B75E0" w14:textId="77777777">
        <w:trPr>
          <w:cantSplit/>
        </w:trPr>
        <w:tc>
          <w:tcPr>
            <w:tcW w:w="2400" w:type="dxa"/>
          </w:tcPr>
          <w:p w14:paraId="43E73BEC" w14:textId="77777777" w:rsidR="00A27E6A" w:rsidRDefault="00DD6734">
            <w:pPr>
              <w:spacing w:after="80" w:line="264" w:lineRule="auto"/>
            </w:pPr>
            <w:r>
              <w:rPr>
                <w:sz w:val="20"/>
              </w:rPr>
              <w:t>04 Service Costs</w:t>
            </w:r>
          </w:p>
        </w:tc>
        <w:tc>
          <w:tcPr>
            <w:tcW w:w="6960" w:type="dxa"/>
          </w:tcPr>
          <w:p w14:paraId="18F2B08B" w14:textId="19E2DF40" w:rsidR="00A27E6A" w:rsidRDefault="00F660B2">
            <w:pPr>
              <w:spacing w:after="80" w:line="264" w:lineRule="auto"/>
            </w:pPr>
            <w:r>
              <w:rPr>
                <w:sz w:val="20"/>
              </w:rPr>
              <w:t xml:space="preserve">Costs are entered across three worksheets – this sheet is for entering direct service costs. For each service, costs are entered in 3 categories: doctors costs, all other staff costs and </w:t>
            </w:r>
            <w:proofErr w:type="spellStart"/>
            <w:r>
              <w:rPr>
                <w:sz w:val="20"/>
              </w:rPr>
              <w:t>non staff</w:t>
            </w:r>
            <w:proofErr w:type="spellEnd"/>
            <w:r>
              <w:rPr>
                <w:sz w:val="20"/>
              </w:rPr>
              <w:t xml:space="preserve"> costs</w:t>
            </w:r>
          </w:p>
        </w:tc>
      </w:tr>
      <w:tr w:rsidR="00A27E6A" w14:paraId="74E355C9" w14:textId="77777777">
        <w:trPr>
          <w:cantSplit/>
        </w:trPr>
        <w:tc>
          <w:tcPr>
            <w:tcW w:w="2400" w:type="dxa"/>
          </w:tcPr>
          <w:p w14:paraId="0295E0C1" w14:textId="577DE4BF" w:rsidR="00A27E6A" w:rsidRDefault="00DD6734">
            <w:pPr>
              <w:spacing w:after="80" w:line="264" w:lineRule="auto"/>
            </w:pPr>
            <w:r>
              <w:rPr>
                <w:sz w:val="20"/>
              </w:rPr>
              <w:t>05 Support &amp; Income</w:t>
            </w:r>
            <w:r w:rsidR="00F660B2">
              <w:rPr>
                <w:sz w:val="20"/>
              </w:rPr>
              <w:t xml:space="preserve"> Generation</w:t>
            </w:r>
            <w:r w:rsidR="008F7828">
              <w:rPr>
                <w:sz w:val="20"/>
              </w:rPr>
              <w:t xml:space="preserve"> Costs</w:t>
            </w:r>
          </w:p>
        </w:tc>
        <w:tc>
          <w:tcPr>
            <w:tcW w:w="6960" w:type="dxa"/>
          </w:tcPr>
          <w:p w14:paraId="4ADBFF70" w14:textId="678B2BCD" w:rsidR="00A27E6A" w:rsidRDefault="00F660B2">
            <w:pPr>
              <w:spacing w:after="80" w:line="264" w:lineRule="auto"/>
            </w:pPr>
            <w:r>
              <w:rPr>
                <w:sz w:val="20"/>
              </w:rPr>
              <w:t xml:space="preserve">This is the second cost entry sheet – for support costs and income generation </w:t>
            </w:r>
            <w:proofErr w:type="gramStart"/>
            <w:r>
              <w:rPr>
                <w:sz w:val="20"/>
              </w:rPr>
              <w:t xml:space="preserve">costs </w:t>
            </w:r>
            <w:r w:rsidR="00DD6734">
              <w:rPr>
                <w:sz w:val="20"/>
              </w:rPr>
              <w:t>.</w:t>
            </w:r>
            <w:proofErr w:type="gramEnd"/>
            <w:r w:rsidR="00DD6734">
              <w:rPr>
                <w:sz w:val="20"/>
              </w:rPr>
              <w:t xml:space="preserve"> Catering </w:t>
            </w:r>
            <w:r w:rsidR="008F7828">
              <w:rPr>
                <w:sz w:val="20"/>
              </w:rPr>
              <w:t>costs are automatically populated</w:t>
            </w:r>
            <w:r>
              <w:rPr>
                <w:sz w:val="20"/>
              </w:rPr>
              <w:t xml:space="preserve"> from worksheet 3.</w:t>
            </w:r>
          </w:p>
        </w:tc>
      </w:tr>
      <w:tr w:rsidR="00A27E6A" w14:paraId="595AC769" w14:textId="77777777">
        <w:trPr>
          <w:cantSplit/>
        </w:trPr>
        <w:tc>
          <w:tcPr>
            <w:tcW w:w="2400" w:type="dxa"/>
          </w:tcPr>
          <w:p w14:paraId="505EF8A7" w14:textId="77777777" w:rsidR="00A27E6A" w:rsidRDefault="00DD6734">
            <w:pPr>
              <w:spacing w:after="80" w:line="264" w:lineRule="auto"/>
            </w:pPr>
            <w:r>
              <w:rPr>
                <w:sz w:val="20"/>
              </w:rPr>
              <w:t>06 Shared Cost Pools</w:t>
            </w:r>
          </w:p>
        </w:tc>
        <w:tc>
          <w:tcPr>
            <w:tcW w:w="6960" w:type="dxa"/>
          </w:tcPr>
          <w:p w14:paraId="66760997" w14:textId="4E81E2BE" w:rsidR="00A27E6A" w:rsidRDefault="00AC00C3">
            <w:pPr>
              <w:spacing w:after="80" w:line="264" w:lineRule="auto"/>
            </w:pPr>
            <w:r>
              <w:rPr>
                <w:sz w:val="20"/>
              </w:rPr>
              <w:t xml:space="preserve">The third cost entry sheet is for </w:t>
            </w:r>
            <w:r w:rsidR="008F7828">
              <w:rPr>
                <w:sz w:val="20"/>
              </w:rPr>
              <w:t xml:space="preserve">care </w:t>
            </w:r>
            <w:r w:rsidR="00394924">
              <w:rPr>
                <w:sz w:val="20"/>
              </w:rPr>
              <w:t xml:space="preserve">costs that don’t relate only to one service – e.g. </w:t>
            </w:r>
            <w:r w:rsidR="00A61874">
              <w:rPr>
                <w:sz w:val="20"/>
              </w:rPr>
              <w:t>medical director or clinical governance</w:t>
            </w:r>
            <w:r w:rsidR="0070416F">
              <w:rPr>
                <w:sz w:val="20"/>
              </w:rPr>
              <w:t xml:space="preserve"> that need to be split across services</w:t>
            </w:r>
            <w:r w:rsidR="00A61874">
              <w:rPr>
                <w:sz w:val="20"/>
              </w:rPr>
              <w:t xml:space="preserve">. </w:t>
            </w:r>
            <w:r w:rsidR="00942573">
              <w:rPr>
                <w:sz w:val="20"/>
              </w:rPr>
              <w:t>Enter the actual costs in the top table, and then the basis for splitting the cost across services in the bottom table</w:t>
            </w:r>
            <w:r w:rsidR="00394924">
              <w:rPr>
                <w:sz w:val="20"/>
              </w:rPr>
              <w:t xml:space="preserve"> </w:t>
            </w:r>
            <w:r w:rsidR="008F7828">
              <w:rPr>
                <w:sz w:val="20"/>
              </w:rPr>
              <w:t>on this worksheet.</w:t>
            </w:r>
          </w:p>
        </w:tc>
      </w:tr>
      <w:tr w:rsidR="00A27E6A" w14:paraId="26204EF7" w14:textId="77777777">
        <w:trPr>
          <w:cantSplit/>
        </w:trPr>
        <w:tc>
          <w:tcPr>
            <w:tcW w:w="2400" w:type="dxa"/>
          </w:tcPr>
          <w:p w14:paraId="0AA0F405" w14:textId="77777777" w:rsidR="00A27E6A" w:rsidRDefault="00DD6734">
            <w:pPr>
              <w:spacing w:after="80" w:line="264" w:lineRule="auto"/>
            </w:pPr>
            <w:r>
              <w:rPr>
                <w:sz w:val="20"/>
              </w:rPr>
              <w:t>07 Support Drivers / 08 Allocation Data</w:t>
            </w:r>
          </w:p>
        </w:tc>
        <w:tc>
          <w:tcPr>
            <w:tcW w:w="6960" w:type="dxa"/>
          </w:tcPr>
          <w:p w14:paraId="5BBE145E" w14:textId="76F2D042" w:rsidR="00A27E6A" w:rsidRDefault="00CE704E">
            <w:pPr>
              <w:spacing w:after="80" w:line="264" w:lineRule="auto"/>
            </w:pPr>
            <w:r>
              <w:rPr>
                <w:sz w:val="20"/>
              </w:rPr>
              <w:t>Sheet 7 allows you to override the</w:t>
            </w:r>
            <w:r w:rsidR="0070416F">
              <w:rPr>
                <w:sz w:val="20"/>
              </w:rPr>
              <w:t xml:space="preserve"> default</w:t>
            </w:r>
            <w:r>
              <w:rPr>
                <w:sz w:val="20"/>
              </w:rPr>
              <w:t xml:space="preserve"> method for allocation overheads if you think another meth</w:t>
            </w:r>
            <w:r w:rsidR="00795B55">
              <w:rPr>
                <w:sz w:val="20"/>
              </w:rPr>
              <w:t>od is more appropriate; sheet 8 is where you enter the data to drive the overhead reallocations (e.g. staff numbers, floor space)</w:t>
            </w:r>
          </w:p>
        </w:tc>
      </w:tr>
      <w:tr w:rsidR="00A27E6A" w14:paraId="1643B08A" w14:textId="77777777">
        <w:trPr>
          <w:cantSplit/>
        </w:trPr>
        <w:tc>
          <w:tcPr>
            <w:tcW w:w="2400" w:type="dxa"/>
          </w:tcPr>
          <w:p w14:paraId="40821406" w14:textId="77777777" w:rsidR="00A27E6A" w:rsidRDefault="00DD6734">
            <w:pPr>
              <w:spacing w:after="80" w:line="264" w:lineRule="auto"/>
            </w:pPr>
            <w:r>
              <w:rPr>
                <w:sz w:val="20"/>
              </w:rPr>
              <w:t>09 Core Activity &amp; Capacity</w:t>
            </w:r>
          </w:p>
        </w:tc>
        <w:tc>
          <w:tcPr>
            <w:tcW w:w="6960" w:type="dxa"/>
          </w:tcPr>
          <w:p w14:paraId="59471028" w14:textId="73A0608A" w:rsidR="00A27E6A" w:rsidRDefault="00DD6734">
            <w:pPr>
              <w:spacing w:after="80" w:line="264" w:lineRule="auto"/>
            </w:pPr>
            <w:r>
              <w:rPr>
                <w:sz w:val="20"/>
              </w:rPr>
              <w:t xml:space="preserve">Enter actual activity and </w:t>
            </w:r>
            <w:r w:rsidR="00B13310">
              <w:rPr>
                <w:sz w:val="20"/>
              </w:rPr>
              <w:t>(where relevant)</w:t>
            </w:r>
            <w:r>
              <w:rPr>
                <w:sz w:val="20"/>
              </w:rPr>
              <w:t xml:space="preserve"> capacity</w:t>
            </w:r>
            <w:r w:rsidR="00FE6652">
              <w:rPr>
                <w:sz w:val="20"/>
              </w:rPr>
              <w:t xml:space="preserve"> for each service</w:t>
            </w:r>
            <w:r>
              <w:rPr>
                <w:sz w:val="20"/>
              </w:rPr>
              <w:t>. Add annual unique service users if reliable figures are available.</w:t>
            </w:r>
          </w:p>
        </w:tc>
      </w:tr>
    </w:tbl>
    <w:p w14:paraId="321DF88C" w14:textId="77777777" w:rsidR="00A27E6A" w:rsidRDefault="00DD6734">
      <w:pPr>
        <w:pStyle w:val="Title"/>
        <w:pageBreakBefore/>
        <w:spacing w:after="80" w:line="252" w:lineRule="auto"/>
      </w:pPr>
      <w:r>
        <w:rPr>
          <w:sz w:val="46"/>
        </w:rPr>
        <w:lastRenderedPageBreak/>
        <w:t>Quick start</w:t>
      </w:r>
    </w:p>
    <w:p w14:paraId="7C2AB079" w14:textId="77777777" w:rsidR="00A27E6A" w:rsidRDefault="00DD6734">
      <w:pPr>
        <w:pStyle w:val="Heading2"/>
        <w:spacing w:before="160" w:after="80" w:line="252" w:lineRule="auto"/>
      </w:pPr>
      <w:r>
        <w:rPr>
          <w:sz w:val="24"/>
        </w:rPr>
        <w:t>Consider optional detail before reviewing results</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2500"/>
        <w:gridCol w:w="6860"/>
      </w:tblGrid>
      <w:tr w:rsidR="00A27E6A" w14:paraId="6AA1CEAF" w14:textId="77777777">
        <w:trPr>
          <w:cantSplit/>
          <w:tblHeader/>
        </w:trPr>
        <w:tc>
          <w:tcPr>
            <w:tcW w:w="2500" w:type="dxa"/>
            <w:shd w:val="clear" w:color="auto" w:fill="E8EEF5"/>
          </w:tcPr>
          <w:p w14:paraId="0CC115C2" w14:textId="77777777" w:rsidR="00A27E6A" w:rsidRDefault="00DD6734">
            <w:pPr>
              <w:spacing w:after="80" w:line="264" w:lineRule="auto"/>
            </w:pPr>
            <w:r>
              <w:rPr>
                <w:b/>
                <w:sz w:val="20"/>
              </w:rPr>
              <w:t>Optional tab</w:t>
            </w:r>
          </w:p>
        </w:tc>
        <w:tc>
          <w:tcPr>
            <w:tcW w:w="6860" w:type="dxa"/>
            <w:shd w:val="clear" w:color="auto" w:fill="E8EEF5"/>
          </w:tcPr>
          <w:p w14:paraId="666C7A6E" w14:textId="77777777" w:rsidR="00A27E6A" w:rsidRDefault="00DD6734">
            <w:pPr>
              <w:spacing w:after="80" w:line="264" w:lineRule="auto"/>
            </w:pPr>
            <w:r>
              <w:rPr>
                <w:b/>
                <w:sz w:val="20"/>
              </w:rPr>
              <w:t>What it adds and what it needs</w:t>
            </w:r>
          </w:p>
        </w:tc>
      </w:tr>
      <w:tr w:rsidR="00A27E6A" w14:paraId="501B43D7" w14:textId="77777777">
        <w:trPr>
          <w:cantSplit/>
        </w:trPr>
        <w:tc>
          <w:tcPr>
            <w:tcW w:w="2500" w:type="dxa"/>
          </w:tcPr>
          <w:p w14:paraId="5C831206" w14:textId="77777777" w:rsidR="00A27E6A" w:rsidRDefault="00DD6734">
            <w:pPr>
              <w:spacing w:after="80" w:line="264" w:lineRule="auto"/>
            </w:pPr>
            <w:r>
              <w:rPr>
                <w:sz w:val="20"/>
              </w:rPr>
              <w:t>10 Optional IPU Care Type</w:t>
            </w:r>
          </w:p>
        </w:tc>
        <w:tc>
          <w:tcPr>
            <w:tcW w:w="6860" w:type="dxa"/>
          </w:tcPr>
          <w:p w14:paraId="2B575316" w14:textId="37B8F380" w:rsidR="00A27E6A" w:rsidRDefault="00E75F3D">
            <w:pPr>
              <w:spacing w:after="80" w:line="264" w:lineRule="auto"/>
            </w:pPr>
            <w:r>
              <w:rPr>
                <w:sz w:val="20"/>
              </w:rPr>
              <w:t xml:space="preserve">This is a more detailed </w:t>
            </w:r>
            <w:r w:rsidRPr="00B32D9B">
              <w:rPr>
                <w:b/>
                <w:bCs/>
                <w:sz w:val="20"/>
              </w:rPr>
              <w:t>optiona</w:t>
            </w:r>
            <w:r>
              <w:rPr>
                <w:sz w:val="20"/>
              </w:rPr>
              <w:t>l worksheet</w:t>
            </w:r>
            <w:r w:rsidR="00D33501">
              <w:rPr>
                <w:sz w:val="20"/>
              </w:rPr>
              <w:t>, completing it enables us to e</w:t>
            </w:r>
            <w:r w:rsidR="00DD6734">
              <w:rPr>
                <w:sz w:val="20"/>
              </w:rPr>
              <w:t xml:space="preserve">stimate costs by adult IPU care type. </w:t>
            </w:r>
            <w:r w:rsidR="00D33501">
              <w:rPr>
                <w:sz w:val="20"/>
              </w:rPr>
              <w:t>It n</w:t>
            </w:r>
            <w:r w:rsidR="00DD6734">
              <w:rPr>
                <w:sz w:val="20"/>
              </w:rPr>
              <w:t xml:space="preserve">eeds annual bed nights by care type, plus </w:t>
            </w:r>
            <w:r w:rsidR="00AD78E9">
              <w:rPr>
                <w:sz w:val="20"/>
              </w:rPr>
              <w:t>data on how nurses spend their time in a representative period (week or month)</w:t>
            </w:r>
            <w:r w:rsidR="00DD6734">
              <w:rPr>
                <w:sz w:val="20"/>
              </w:rPr>
              <w:t xml:space="preserve"> </w:t>
            </w:r>
          </w:p>
        </w:tc>
      </w:tr>
      <w:tr w:rsidR="00A27E6A" w14:paraId="7E858B6D" w14:textId="77777777">
        <w:trPr>
          <w:cantSplit/>
        </w:trPr>
        <w:tc>
          <w:tcPr>
            <w:tcW w:w="2500" w:type="dxa"/>
          </w:tcPr>
          <w:p w14:paraId="41066892" w14:textId="77777777" w:rsidR="00A27E6A" w:rsidRDefault="00DD6734">
            <w:pPr>
              <w:spacing w:after="80" w:line="264" w:lineRule="auto"/>
            </w:pPr>
            <w:r>
              <w:rPr>
                <w:sz w:val="20"/>
              </w:rPr>
              <w:t>11 Optional Community</w:t>
            </w:r>
          </w:p>
        </w:tc>
        <w:tc>
          <w:tcPr>
            <w:tcW w:w="6860" w:type="dxa"/>
          </w:tcPr>
          <w:p w14:paraId="2DE67E3C" w14:textId="4883E6ED" w:rsidR="00A27E6A" w:rsidRDefault="00D33501">
            <w:pPr>
              <w:spacing w:after="80" w:line="264" w:lineRule="auto"/>
            </w:pPr>
            <w:r>
              <w:rPr>
                <w:sz w:val="20"/>
              </w:rPr>
              <w:t xml:space="preserve">This is a more detailed </w:t>
            </w:r>
            <w:r w:rsidRPr="00B32D9B">
              <w:rPr>
                <w:b/>
                <w:bCs/>
                <w:sz w:val="20"/>
              </w:rPr>
              <w:t>optional</w:t>
            </w:r>
            <w:r>
              <w:rPr>
                <w:sz w:val="20"/>
              </w:rPr>
              <w:t xml:space="preserve"> worksheet, completing it enables us to estimate </w:t>
            </w:r>
            <w:r w:rsidR="00EB1080">
              <w:rPr>
                <w:sz w:val="20"/>
              </w:rPr>
              <w:t>community care costs in more detail split between e</w:t>
            </w:r>
            <w:r w:rsidR="00DD6734">
              <w:rPr>
                <w:sz w:val="20"/>
              </w:rPr>
              <w:t xml:space="preserve">stimated telephone and face-to-face costs. </w:t>
            </w:r>
            <w:r w:rsidR="00EB1080">
              <w:rPr>
                <w:sz w:val="20"/>
              </w:rPr>
              <w:t>It n</w:t>
            </w:r>
            <w:r w:rsidR="00DD6734">
              <w:rPr>
                <w:sz w:val="20"/>
              </w:rPr>
              <w:t>eeds contact counts plus total paid staff hours or average paid staff minutes per contact.</w:t>
            </w:r>
          </w:p>
        </w:tc>
      </w:tr>
      <w:tr w:rsidR="00A27E6A" w14:paraId="21DC6662" w14:textId="77777777">
        <w:trPr>
          <w:cantSplit/>
        </w:trPr>
        <w:tc>
          <w:tcPr>
            <w:tcW w:w="2500" w:type="dxa"/>
          </w:tcPr>
          <w:p w14:paraId="6442C750" w14:textId="4EB7EEF2" w:rsidR="00A27E6A" w:rsidRDefault="00DD6734">
            <w:pPr>
              <w:spacing w:after="80" w:line="264" w:lineRule="auto"/>
            </w:pPr>
            <w:r>
              <w:rPr>
                <w:sz w:val="20"/>
              </w:rPr>
              <w:t>1</w:t>
            </w:r>
            <w:r w:rsidR="008F6D7B">
              <w:rPr>
                <w:sz w:val="20"/>
              </w:rPr>
              <w:t xml:space="preserve">2- Checks </w:t>
            </w:r>
            <w:proofErr w:type="gramStart"/>
            <w:r w:rsidR="008F6D7B">
              <w:rPr>
                <w:sz w:val="20"/>
              </w:rPr>
              <w:t xml:space="preserve">&amp; </w:t>
            </w:r>
            <w:r>
              <w:rPr>
                <w:sz w:val="20"/>
              </w:rPr>
              <w:t xml:space="preserve"> Analysis</w:t>
            </w:r>
            <w:proofErr w:type="gramEnd"/>
          </w:p>
        </w:tc>
        <w:tc>
          <w:tcPr>
            <w:tcW w:w="6860" w:type="dxa"/>
          </w:tcPr>
          <w:p w14:paraId="70E5257F" w14:textId="0C526F89" w:rsidR="00A27E6A" w:rsidRDefault="008F6D7B">
            <w:pPr>
              <w:spacing w:after="80" w:line="264" w:lineRule="auto"/>
            </w:pPr>
            <w:r>
              <w:rPr>
                <w:sz w:val="20"/>
              </w:rPr>
              <w:t xml:space="preserve">Worksheet 12 is for completion and error </w:t>
            </w:r>
            <w:proofErr w:type="gramStart"/>
            <w:r>
              <w:rPr>
                <w:sz w:val="20"/>
              </w:rPr>
              <w:t>checking,</w:t>
            </w:r>
            <w:proofErr w:type="gramEnd"/>
            <w:r>
              <w:rPr>
                <w:sz w:val="20"/>
              </w:rPr>
              <w:t xml:space="preserve"> 13 &amp; 14 show the core results and 15 shows the enhanced results analysis where completed.</w:t>
            </w:r>
          </w:p>
        </w:tc>
      </w:tr>
    </w:tbl>
    <w:p w14:paraId="1F509126" w14:textId="77777777" w:rsidR="00A27E6A" w:rsidRDefault="00DD6734">
      <w:pPr>
        <w:pStyle w:val="Heading2"/>
        <w:spacing w:before="160" w:after="80" w:line="252" w:lineRule="auto"/>
      </w:pPr>
      <w:r>
        <w:rPr>
          <w:sz w:val="24"/>
        </w:rPr>
        <w:t>Review and return</w:t>
      </w:r>
    </w:p>
    <w:p w14:paraId="70DD2695" w14:textId="2292ADF1" w:rsidR="00A27E6A" w:rsidRDefault="00DD6734">
      <w:pPr>
        <w:pStyle w:val="ListBullet"/>
        <w:spacing w:line="252" w:lineRule="auto"/>
      </w:pPr>
      <w:r>
        <w:t xml:space="preserve">Open 12 Checks &amp; Completion. Resolve errors, review warnings and investigate any unexplained cost differences. </w:t>
      </w:r>
      <w:r w:rsidR="00B32D9B">
        <w:t xml:space="preserve">Email </w:t>
      </w:r>
      <w:hyperlink r:id="rId7" w:history="1">
        <w:r w:rsidR="00B32D9B" w:rsidRPr="00030E19">
          <w:rPr>
            <w:rStyle w:val="Hyperlink"/>
          </w:rPr>
          <w:t>c.duncan@hospiceuk.org</w:t>
        </w:r>
      </w:hyperlink>
      <w:r w:rsidR="00B32D9B">
        <w:t xml:space="preserve"> if you are unable to resolve any errors yourself.</w:t>
      </w:r>
    </w:p>
    <w:p w14:paraId="6F1E22C7" w14:textId="76486B78" w:rsidR="00A27E6A" w:rsidRDefault="00DD6734">
      <w:pPr>
        <w:pStyle w:val="ListBullet"/>
        <w:spacing w:line="252" w:lineRule="auto"/>
      </w:pPr>
      <w:r>
        <w:t xml:space="preserve">Review 13 Results Dashboard and 14 Detailed Results. Check unexpected results against your accounts, service model and activity. Save with your hospice name and reporting year, then return to </w:t>
      </w:r>
      <w:hyperlink r:id="rId8" w:history="1">
        <w:r w:rsidR="008F7828" w:rsidRPr="00F85AD9">
          <w:rPr>
            <w:rStyle w:val="Hyperlink"/>
          </w:rPr>
          <w:t>c.duncan@hospiceuk.org</w:t>
        </w:r>
      </w:hyperlink>
      <w:r w:rsidR="008F7828">
        <w:t xml:space="preserve"> </w:t>
      </w:r>
    </w:p>
    <w:p w14:paraId="722927D9" w14:textId="77777777" w:rsidR="00A27E6A" w:rsidRDefault="00DD6734">
      <w:pPr>
        <w:pStyle w:val="Heading2"/>
        <w:spacing w:before="160" w:after="80" w:line="252" w:lineRule="auto"/>
      </w:pPr>
      <w:r>
        <w:rPr>
          <w:sz w:val="24"/>
        </w:rPr>
        <w:t>Five rules that prevent common problems</w:t>
      </w:r>
    </w:p>
    <w:p w14:paraId="2FEA9DE7" w14:textId="20B2DD71" w:rsidR="00A27E6A" w:rsidRDefault="00DD6734">
      <w:pPr>
        <w:pStyle w:val="ListBullet"/>
        <w:spacing w:line="252" w:lineRule="auto"/>
      </w:pPr>
      <w:r>
        <w:t>Enter each cost once. Do not duplicate a shared-pool cost in a service or central support, and do not re-enter catering costs on 05 Support &amp; Income</w:t>
      </w:r>
      <w:r w:rsidR="00ED1F8B">
        <w:t xml:space="preserve"> Generation (as they are already automatically </w:t>
      </w:r>
      <w:r w:rsidR="00AD2AD8">
        <w:t>calculated based on the info entered in Sheet 02)</w:t>
      </w:r>
    </w:p>
    <w:p w14:paraId="56B87A50" w14:textId="0D1A6CC5" w:rsidR="00A27E6A" w:rsidRDefault="00DD6734">
      <w:pPr>
        <w:pStyle w:val="ListBullet"/>
        <w:spacing w:line="252" w:lineRule="auto"/>
      </w:pPr>
      <w:r>
        <w:t xml:space="preserve">Include employment on-costs and agency staff in staff costs. Record paid medical input under doctors. Do not put a value on medical input supplied free of charge; record that only as optional </w:t>
      </w:r>
      <w:r w:rsidR="00AD2AD8">
        <w:t>info in the free text box</w:t>
      </w:r>
    </w:p>
    <w:p w14:paraId="7E392F44" w14:textId="112FDB0A" w:rsidR="00A27E6A" w:rsidRDefault="00DD6734">
      <w:pPr>
        <w:pStyle w:val="ListBullet"/>
        <w:spacing w:line="252" w:lineRule="auto"/>
      </w:pPr>
      <w:r>
        <w:t xml:space="preserve">Outpatient </w:t>
      </w:r>
      <w:r w:rsidR="00B00422">
        <w:t xml:space="preserve">and community </w:t>
      </w:r>
      <w:r>
        <w:t xml:space="preserve">capacity may be </w:t>
      </w:r>
      <w:r w:rsidR="00B00422">
        <w:t>left blank if you consider capacity meaningless for those services – we will focus costing analysis on activity for these areas.</w:t>
      </w:r>
    </w:p>
    <w:p w14:paraId="72D74C98" w14:textId="79B0A749" w:rsidR="00A27E6A" w:rsidRDefault="00DD6734">
      <w:pPr>
        <w:pStyle w:val="ListBullet"/>
        <w:spacing w:line="252" w:lineRule="auto"/>
      </w:pPr>
      <w:r>
        <w:t xml:space="preserve">IPU results use cost per admission, including repeat stays. Other service results count </w:t>
      </w:r>
      <w:proofErr w:type="gramStart"/>
      <w:r>
        <w:t>each individual</w:t>
      </w:r>
      <w:proofErr w:type="gramEnd"/>
      <w:r>
        <w:t xml:space="preserve"> once per service in the reporting year. Do not sum service counts to obtain unique hospice-wide patients</w:t>
      </w:r>
      <w:r w:rsidR="00B00422">
        <w:t xml:space="preserve"> (</w:t>
      </w:r>
      <w:r w:rsidR="008F7828">
        <w:t>i</w:t>
      </w:r>
      <w:r w:rsidR="00B00422">
        <w:t>.e. if a person uses more than one service, we want to count them separately in each service)</w:t>
      </w:r>
    </w:p>
    <w:p w14:paraId="48A25E07" w14:textId="77777777" w:rsidR="00A27E6A" w:rsidRDefault="00DD6734">
      <w:pPr>
        <w:pStyle w:val="ListBullet"/>
        <w:spacing w:line="252" w:lineRule="auto"/>
      </w:pPr>
      <w:r>
        <w:t xml:space="preserve">You can select a formula cell to read its formula in Excel’s formula </w:t>
      </w:r>
      <w:proofErr w:type="gramStart"/>
      <w:r>
        <w:t>bar, and</w:t>
      </w:r>
      <w:proofErr w:type="gramEnd"/>
      <w:r>
        <w:t xml:space="preserve"> adjust row heights and column widths. Formula cells and labels are protected. Hidden calculation/export tabs can be shown by </w:t>
      </w:r>
      <w:proofErr w:type="gramStart"/>
      <w:r>
        <w:t>right-clicking</w:t>
      </w:r>
      <w:proofErr w:type="gramEnd"/>
      <w:r>
        <w:t xml:space="preserve"> a tab and choosing Unhide.</w:t>
      </w:r>
    </w:p>
    <w:p w14:paraId="17FE014C" w14:textId="3D0F21D4" w:rsidR="00A27E6A" w:rsidRDefault="00B00422">
      <w:pPr>
        <w:spacing w:after="80" w:line="252" w:lineRule="auto"/>
      </w:pPr>
      <w:r>
        <w:t xml:space="preserve">Throughout this guide, the references refer to the worksheet name in the </w:t>
      </w:r>
      <w:r w:rsidR="008110F7">
        <w:t>costing model</w:t>
      </w:r>
      <w:r w:rsidR="00DD6734">
        <w:t xml:space="preserve">. </w:t>
      </w:r>
      <w:r w:rsidR="008F7828">
        <w:t>For optional data, we have set</w:t>
      </w:r>
      <w:r w:rsidR="00DD6734">
        <w:t xml:space="preserve"> </w:t>
      </w:r>
      <w:r w:rsidR="008F7828">
        <w:t>out why we want it,</w:t>
      </w:r>
      <w:r w:rsidR="00DD6734">
        <w:t xml:space="preserve"> what </w:t>
      </w:r>
      <w:r w:rsidR="008F7828">
        <w:t>value it adds</w:t>
      </w:r>
      <w:r w:rsidR="00DD6734">
        <w:t xml:space="preserve"> and what happens when it is left blank.</w:t>
      </w:r>
    </w:p>
    <w:p w14:paraId="0684706B" w14:textId="057257F4" w:rsidR="00A27E6A" w:rsidRDefault="00DF2B3B">
      <w:pPr>
        <w:pStyle w:val="Heading1"/>
        <w:pageBreakBefore/>
      </w:pPr>
      <w:r>
        <w:lastRenderedPageBreak/>
        <w:t xml:space="preserve">Full Model Guidance: </w:t>
      </w:r>
      <w:r w:rsidR="00DD6734">
        <w:t>Introduction</w:t>
      </w:r>
    </w:p>
    <w:p w14:paraId="21D96801" w14:textId="7E666D55" w:rsidR="00A27E6A" w:rsidRDefault="00DD6734">
      <w:r>
        <w:t>The model calculates service costs for adult, children’s and mixed hospices. It combines attributable service costs, defined shared pools</w:t>
      </w:r>
      <w:r w:rsidR="006A3B6F">
        <w:t xml:space="preserve"> (i.e. </w:t>
      </w:r>
      <w:r w:rsidR="00801733">
        <w:t>care costs which relate to more than one service such as the costs of clinical leadership)</w:t>
      </w:r>
      <w:r>
        <w:t xml:space="preserve"> and </w:t>
      </w:r>
      <w:proofErr w:type="spellStart"/>
      <w:r>
        <w:t>organisational</w:t>
      </w:r>
      <w:proofErr w:type="spellEnd"/>
      <w:r>
        <w:t xml:space="preserve"> support, then relates the result to activity and capacity. It does not measure clinical quality.</w:t>
      </w:r>
      <w:r w:rsidR="008F7828">
        <w:t xml:space="preserve"> This is the second iteration of the model, and it has been extensively revised based on member feedback.</w:t>
      </w:r>
    </w:p>
    <w:p w14:paraId="05B16683" w14:textId="3123E090" w:rsidR="00597BA1" w:rsidRDefault="00597BA1">
      <w:r>
        <w:t>For the model to calculate accurate service costs, all expenditure of the organization (including fundraising and support costs) must be entered, and you should check they reconcile to your audited consolidated accounts.</w:t>
      </w:r>
      <w:r w:rsidR="0073692F">
        <w:t xml:space="preserve"> Support costs are allocated across service &amp; income generation costs; Income generation costs are not reallocated into the service costs.</w:t>
      </w:r>
    </w:p>
    <w:p w14:paraId="2C77AB82" w14:textId="2AF886BD" w:rsidR="00A27E6A" w:rsidRDefault="0073692F">
      <w:r>
        <w:t xml:space="preserve">The number of services costed </w:t>
      </w:r>
      <w:r w:rsidR="000512D5">
        <w:t>has</w:t>
      </w:r>
      <w:r>
        <w:t xml:space="preserve"> been expanded from the previous version of the model, with more </w:t>
      </w:r>
      <w:proofErr w:type="gramStart"/>
      <w:r>
        <w:t xml:space="preserve">sub </w:t>
      </w:r>
      <w:r w:rsidR="00727E43">
        <w:t>categories</w:t>
      </w:r>
      <w:proofErr w:type="gramEnd"/>
      <w:r>
        <w:t xml:space="preserve"> for inpati</w:t>
      </w:r>
      <w:r w:rsidR="00727E43">
        <w:t xml:space="preserve">ent and community services, and revised categories for children’s hospices, based on member </w:t>
      </w:r>
      <w:proofErr w:type="gramStart"/>
      <w:r w:rsidR="00727E43">
        <w:t>feedback</w:t>
      </w:r>
      <w:r>
        <w:t xml:space="preserve"> </w:t>
      </w:r>
      <w:r w:rsidR="00DD6734">
        <w:t>.</w:t>
      </w:r>
      <w:proofErr w:type="gramEnd"/>
      <w:r w:rsidR="00DD6734">
        <w:t xml:space="preserve"> Inpatient sites are </w:t>
      </w:r>
      <w:r w:rsidR="00B34698">
        <w:t xml:space="preserve">now </w:t>
      </w:r>
      <w:r w:rsidR="00DD6734">
        <w:t>recorded separately for up to three sites because their cost and activity patterns may differ</w:t>
      </w:r>
      <w:r w:rsidR="000512D5">
        <w:t xml:space="preserve"> across sites</w:t>
      </w:r>
    </w:p>
    <w:p w14:paraId="1622B595" w14:textId="31213CAF" w:rsidR="00A27E6A" w:rsidRDefault="00B34698">
      <w:r>
        <w:t>While the model will work with budgets, forecasts or actual results, we recommend you use data for your</w:t>
      </w:r>
      <w:r w:rsidR="00DD6734">
        <w:t xml:space="preserve"> latest completed financial year, such as the year ended 31 March 2026 or 31 December 2025. Where </w:t>
      </w:r>
      <w:r w:rsidR="00727E43">
        <w:t xml:space="preserve">capacity levels – e.g. </w:t>
      </w:r>
      <w:r w:rsidR="00DD6734">
        <w:t xml:space="preserve"> beds</w:t>
      </w:r>
      <w:r w:rsidR="00727E43">
        <w:t xml:space="preserve"> </w:t>
      </w:r>
      <w:proofErr w:type="gramStart"/>
      <w:r w:rsidR="00727E43">
        <w:t xml:space="preserve">- </w:t>
      </w:r>
      <w:r w:rsidR="00DD6734">
        <w:t xml:space="preserve"> changed</w:t>
      </w:r>
      <w:proofErr w:type="gramEnd"/>
      <w:r w:rsidR="00727E43">
        <w:t xml:space="preserve"> during the year</w:t>
      </w:r>
      <w:r w:rsidR="00DD6734">
        <w:t xml:space="preserve">, </w:t>
      </w:r>
      <w:r w:rsidR="00644E5C">
        <w:t xml:space="preserve">you can override the default calculation. </w:t>
      </w:r>
    </w:p>
    <w:p w14:paraId="4C9CC6F5" w14:textId="12440FD9" w:rsidR="00A27E6A" w:rsidRDefault="00DD6734">
      <w:r>
        <w:t xml:space="preserve">Enter expenditure as positive amounts. </w:t>
      </w:r>
    </w:p>
    <w:p w14:paraId="77281514" w14:textId="18B9AADA" w:rsidR="00727E43" w:rsidRDefault="00727E43">
      <w:r>
        <w:t xml:space="preserve">All workbooks are </w:t>
      </w:r>
      <w:proofErr w:type="spellStart"/>
      <w:r>
        <w:t>colour</w:t>
      </w:r>
      <w:proofErr w:type="spellEnd"/>
      <w:r>
        <w:t xml:space="preserve"> coded as </w:t>
      </w:r>
      <w:r w:rsidR="000E2E0B">
        <w:t>follows:</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1817F047" w14:textId="77777777">
        <w:trPr>
          <w:cantSplit/>
          <w:tblHeader/>
        </w:trPr>
        <w:tc>
          <w:tcPr>
            <w:tcW w:w="1800" w:type="dxa"/>
            <w:shd w:val="clear" w:color="auto" w:fill="E8EEF5"/>
          </w:tcPr>
          <w:p w14:paraId="358976D4" w14:textId="77777777" w:rsidR="00A27E6A" w:rsidRDefault="00DD6734">
            <w:pPr>
              <w:spacing w:after="80" w:line="264" w:lineRule="auto"/>
            </w:pPr>
            <w:r>
              <w:rPr>
                <w:b/>
                <w:sz w:val="20"/>
              </w:rPr>
              <w:t>Workbook appearance</w:t>
            </w:r>
          </w:p>
        </w:tc>
        <w:tc>
          <w:tcPr>
            <w:tcW w:w="3000" w:type="dxa"/>
            <w:shd w:val="clear" w:color="auto" w:fill="E8EEF5"/>
          </w:tcPr>
          <w:p w14:paraId="75A063FA" w14:textId="77777777" w:rsidR="00A27E6A" w:rsidRDefault="00DD6734">
            <w:pPr>
              <w:spacing w:after="80" w:line="264" w:lineRule="auto"/>
            </w:pPr>
            <w:r>
              <w:rPr>
                <w:b/>
                <w:sz w:val="20"/>
              </w:rPr>
              <w:t>Meaning</w:t>
            </w:r>
          </w:p>
        </w:tc>
        <w:tc>
          <w:tcPr>
            <w:tcW w:w="4560" w:type="dxa"/>
            <w:shd w:val="clear" w:color="auto" w:fill="E8EEF5"/>
          </w:tcPr>
          <w:p w14:paraId="25285A2B" w14:textId="77777777" w:rsidR="00A27E6A" w:rsidRDefault="00DD6734">
            <w:pPr>
              <w:spacing w:after="80" w:line="264" w:lineRule="auto"/>
            </w:pPr>
            <w:r>
              <w:rPr>
                <w:b/>
                <w:sz w:val="20"/>
              </w:rPr>
              <w:t>What the user should do</w:t>
            </w:r>
          </w:p>
        </w:tc>
      </w:tr>
      <w:tr w:rsidR="00A27E6A" w14:paraId="5E10A517" w14:textId="77777777">
        <w:trPr>
          <w:cantSplit/>
        </w:trPr>
        <w:tc>
          <w:tcPr>
            <w:tcW w:w="1800" w:type="dxa"/>
          </w:tcPr>
          <w:p w14:paraId="6969804C" w14:textId="77777777" w:rsidR="00A27E6A" w:rsidRDefault="00DD6734">
            <w:pPr>
              <w:spacing w:after="80" w:line="264" w:lineRule="auto"/>
            </w:pPr>
            <w:r>
              <w:rPr>
                <w:sz w:val="20"/>
              </w:rPr>
              <w:t>Yellow cells</w:t>
            </w:r>
          </w:p>
        </w:tc>
        <w:tc>
          <w:tcPr>
            <w:tcW w:w="3000" w:type="dxa"/>
          </w:tcPr>
          <w:p w14:paraId="0F6BDFC5" w14:textId="77777777" w:rsidR="00A27E6A" w:rsidRDefault="00DD6734">
            <w:pPr>
              <w:spacing w:after="80" w:line="264" w:lineRule="auto"/>
            </w:pPr>
            <w:r>
              <w:rPr>
                <w:sz w:val="20"/>
              </w:rPr>
              <w:t>Core or essential input</w:t>
            </w:r>
          </w:p>
        </w:tc>
        <w:tc>
          <w:tcPr>
            <w:tcW w:w="4560" w:type="dxa"/>
          </w:tcPr>
          <w:p w14:paraId="38743B38" w14:textId="77777777" w:rsidR="00A27E6A" w:rsidRDefault="00DD6734">
            <w:pPr>
              <w:spacing w:after="80" w:line="264" w:lineRule="auto"/>
            </w:pPr>
            <w:r>
              <w:rPr>
                <w:sz w:val="20"/>
              </w:rPr>
              <w:t>Complete where the relevant service or function applies.</w:t>
            </w:r>
          </w:p>
        </w:tc>
      </w:tr>
      <w:tr w:rsidR="00A27E6A" w14:paraId="7B24BF37" w14:textId="77777777">
        <w:trPr>
          <w:cantSplit/>
        </w:trPr>
        <w:tc>
          <w:tcPr>
            <w:tcW w:w="1800" w:type="dxa"/>
          </w:tcPr>
          <w:p w14:paraId="3F9A43B7" w14:textId="77777777" w:rsidR="00A27E6A" w:rsidRDefault="00DD6734">
            <w:pPr>
              <w:spacing w:after="80" w:line="264" w:lineRule="auto"/>
            </w:pPr>
            <w:r>
              <w:rPr>
                <w:sz w:val="20"/>
              </w:rPr>
              <w:t>Blue cells</w:t>
            </w:r>
          </w:p>
        </w:tc>
        <w:tc>
          <w:tcPr>
            <w:tcW w:w="3000" w:type="dxa"/>
          </w:tcPr>
          <w:p w14:paraId="1C248D96" w14:textId="77777777" w:rsidR="00A27E6A" w:rsidRDefault="00DD6734">
            <w:pPr>
              <w:spacing w:after="80" w:line="264" w:lineRule="auto"/>
            </w:pPr>
            <w:r>
              <w:rPr>
                <w:sz w:val="20"/>
              </w:rPr>
              <w:t>Optional or enhanced input</w:t>
            </w:r>
          </w:p>
        </w:tc>
        <w:tc>
          <w:tcPr>
            <w:tcW w:w="4560" w:type="dxa"/>
          </w:tcPr>
          <w:p w14:paraId="41587F9F" w14:textId="77777777" w:rsidR="00A27E6A" w:rsidRDefault="00DD6734">
            <w:pPr>
              <w:spacing w:after="80" w:line="264" w:lineRule="auto"/>
            </w:pPr>
            <w:r>
              <w:rPr>
                <w:sz w:val="20"/>
              </w:rPr>
              <w:t>Complete only where the information is available and sufficiently reliable.</w:t>
            </w:r>
          </w:p>
        </w:tc>
      </w:tr>
      <w:tr w:rsidR="00A27E6A" w14:paraId="245A389A" w14:textId="77777777">
        <w:trPr>
          <w:cantSplit/>
        </w:trPr>
        <w:tc>
          <w:tcPr>
            <w:tcW w:w="1800" w:type="dxa"/>
          </w:tcPr>
          <w:p w14:paraId="4BC8939F" w14:textId="77777777" w:rsidR="00A27E6A" w:rsidRDefault="00DD6734">
            <w:pPr>
              <w:spacing w:after="80" w:line="264" w:lineRule="auto"/>
            </w:pPr>
            <w:r>
              <w:rPr>
                <w:sz w:val="20"/>
              </w:rPr>
              <w:t>Grey cells</w:t>
            </w:r>
          </w:p>
        </w:tc>
        <w:tc>
          <w:tcPr>
            <w:tcW w:w="3000" w:type="dxa"/>
          </w:tcPr>
          <w:p w14:paraId="68D4114D" w14:textId="77777777" w:rsidR="00A27E6A" w:rsidRDefault="00DD6734">
            <w:pPr>
              <w:spacing w:after="80" w:line="264" w:lineRule="auto"/>
            </w:pPr>
            <w:r>
              <w:rPr>
                <w:sz w:val="20"/>
              </w:rPr>
              <w:t>Calculated or protected</w:t>
            </w:r>
          </w:p>
        </w:tc>
        <w:tc>
          <w:tcPr>
            <w:tcW w:w="4560" w:type="dxa"/>
          </w:tcPr>
          <w:p w14:paraId="2AA8AF4F" w14:textId="77777777" w:rsidR="00A27E6A" w:rsidRDefault="00DD6734">
            <w:pPr>
              <w:spacing w:after="80" w:line="264" w:lineRule="auto"/>
            </w:pPr>
            <w:r>
              <w:rPr>
                <w:sz w:val="20"/>
              </w:rPr>
              <w:t>Do not overwrite.</w:t>
            </w:r>
          </w:p>
        </w:tc>
      </w:tr>
      <w:tr w:rsidR="00A27E6A" w14:paraId="7DB7247C" w14:textId="77777777">
        <w:trPr>
          <w:cantSplit/>
        </w:trPr>
        <w:tc>
          <w:tcPr>
            <w:tcW w:w="1800" w:type="dxa"/>
          </w:tcPr>
          <w:p w14:paraId="343A29B0" w14:textId="77777777" w:rsidR="00A27E6A" w:rsidRDefault="00DD6734">
            <w:pPr>
              <w:spacing w:after="80" w:line="264" w:lineRule="auto"/>
            </w:pPr>
            <w:r>
              <w:rPr>
                <w:sz w:val="20"/>
              </w:rPr>
              <w:t>ERROR / red status</w:t>
            </w:r>
          </w:p>
        </w:tc>
        <w:tc>
          <w:tcPr>
            <w:tcW w:w="3000" w:type="dxa"/>
          </w:tcPr>
          <w:p w14:paraId="365E1231" w14:textId="1E19A43B" w:rsidR="00A27E6A" w:rsidRDefault="00DD6734">
            <w:pPr>
              <w:spacing w:after="80" w:line="264" w:lineRule="auto"/>
            </w:pPr>
            <w:r>
              <w:rPr>
                <w:sz w:val="20"/>
              </w:rPr>
              <w:t>A required condition has failed</w:t>
            </w:r>
            <w:r w:rsidR="00B34698">
              <w:rPr>
                <w:sz w:val="20"/>
              </w:rPr>
              <w:t>; there is an error which will prevent the model calculating as designed</w:t>
            </w:r>
          </w:p>
        </w:tc>
        <w:tc>
          <w:tcPr>
            <w:tcW w:w="4560" w:type="dxa"/>
          </w:tcPr>
          <w:p w14:paraId="51EC9FB1" w14:textId="77777777" w:rsidR="00A27E6A" w:rsidRDefault="00DD6734">
            <w:pPr>
              <w:spacing w:after="80" w:line="264" w:lineRule="auto"/>
            </w:pPr>
            <w:r>
              <w:rPr>
                <w:sz w:val="20"/>
              </w:rPr>
              <w:t>Correct before returning the workbook.</w:t>
            </w:r>
          </w:p>
        </w:tc>
      </w:tr>
      <w:tr w:rsidR="00A27E6A" w14:paraId="3FCD7FAD" w14:textId="77777777">
        <w:trPr>
          <w:cantSplit/>
        </w:trPr>
        <w:tc>
          <w:tcPr>
            <w:tcW w:w="1800" w:type="dxa"/>
          </w:tcPr>
          <w:p w14:paraId="75FFAB6B" w14:textId="77777777" w:rsidR="00A27E6A" w:rsidRDefault="00DD6734">
            <w:pPr>
              <w:spacing w:after="80" w:line="264" w:lineRule="auto"/>
            </w:pPr>
            <w:r>
              <w:rPr>
                <w:sz w:val="20"/>
              </w:rPr>
              <w:t>WARNING / amber status</w:t>
            </w:r>
          </w:p>
        </w:tc>
        <w:tc>
          <w:tcPr>
            <w:tcW w:w="3000" w:type="dxa"/>
          </w:tcPr>
          <w:p w14:paraId="6C602A2B" w14:textId="77777777" w:rsidR="00A27E6A" w:rsidRDefault="00DD6734">
            <w:pPr>
              <w:spacing w:after="80" w:line="264" w:lineRule="auto"/>
            </w:pPr>
            <w:r>
              <w:rPr>
                <w:sz w:val="20"/>
              </w:rPr>
              <w:t>The workbook can calculate, but something needs review</w:t>
            </w:r>
          </w:p>
        </w:tc>
        <w:tc>
          <w:tcPr>
            <w:tcW w:w="4560" w:type="dxa"/>
          </w:tcPr>
          <w:p w14:paraId="403EAF07" w14:textId="77777777" w:rsidR="00A27E6A" w:rsidRDefault="00DD6734">
            <w:pPr>
              <w:spacing w:after="80" w:line="264" w:lineRule="auto"/>
            </w:pPr>
            <w:r>
              <w:rPr>
                <w:sz w:val="20"/>
              </w:rPr>
              <w:t>Check the data and add an explanation where appropriate.</w:t>
            </w:r>
          </w:p>
        </w:tc>
      </w:tr>
      <w:tr w:rsidR="00A27E6A" w14:paraId="1CF180B4" w14:textId="77777777">
        <w:trPr>
          <w:cantSplit/>
        </w:trPr>
        <w:tc>
          <w:tcPr>
            <w:tcW w:w="1800" w:type="dxa"/>
          </w:tcPr>
          <w:p w14:paraId="49A7EB69" w14:textId="77777777" w:rsidR="00A27E6A" w:rsidRDefault="00DD6734">
            <w:pPr>
              <w:spacing w:after="80" w:line="264" w:lineRule="auto"/>
            </w:pPr>
            <w:r>
              <w:rPr>
                <w:sz w:val="20"/>
              </w:rPr>
              <w:lastRenderedPageBreak/>
              <w:t>NOT USED / NOT REQUIRED</w:t>
            </w:r>
          </w:p>
        </w:tc>
        <w:tc>
          <w:tcPr>
            <w:tcW w:w="3000" w:type="dxa"/>
          </w:tcPr>
          <w:p w14:paraId="49FEF3A2" w14:textId="2CE8B42F" w:rsidR="00A27E6A" w:rsidRDefault="00DD6734">
            <w:pPr>
              <w:spacing w:after="80" w:line="264" w:lineRule="auto"/>
            </w:pPr>
            <w:r>
              <w:rPr>
                <w:sz w:val="20"/>
              </w:rPr>
              <w:t xml:space="preserve">The relevant optional section or support function </w:t>
            </w:r>
            <w:r w:rsidR="0079620D">
              <w:rPr>
                <w:sz w:val="20"/>
              </w:rPr>
              <w:t>has not been selected (e.g. because you do not operate that service)</w:t>
            </w:r>
          </w:p>
        </w:tc>
        <w:tc>
          <w:tcPr>
            <w:tcW w:w="4560" w:type="dxa"/>
          </w:tcPr>
          <w:p w14:paraId="54D57B8C" w14:textId="77777777" w:rsidR="00A27E6A" w:rsidRDefault="00DD6734">
            <w:pPr>
              <w:spacing w:after="80" w:line="264" w:lineRule="auto"/>
            </w:pPr>
            <w:r>
              <w:rPr>
                <w:sz w:val="20"/>
              </w:rPr>
              <w:t>No action is needed unless you intended to use it.</w:t>
            </w:r>
          </w:p>
        </w:tc>
      </w:tr>
    </w:tbl>
    <w:p w14:paraId="51B1C909" w14:textId="77777777" w:rsidR="00B34698" w:rsidRDefault="00B34698"/>
    <w:p w14:paraId="7787632C" w14:textId="466CA990" w:rsidR="00E47812" w:rsidRDefault="00E47812">
      <w:r>
        <w:t>In this workbook, references are to the relevant cell or area of the model, e.g.</w:t>
      </w:r>
    </w:p>
    <w:p w14:paraId="2CFBB4AD" w14:textId="62B27EF7" w:rsidR="00E47812" w:rsidRDefault="00DD6734">
      <w:r>
        <w:t xml:space="preserve"> “02 Hospice Setup, B12” identify an exact cell</w:t>
      </w:r>
      <w:r w:rsidR="00E47812">
        <w:t xml:space="preserve">, in this B12 on </w:t>
      </w:r>
      <w:r w:rsidR="000B4231">
        <w:t>worksheet</w:t>
      </w:r>
      <w:r w:rsidR="00E47812">
        <w:t xml:space="preserve"> 2</w:t>
      </w:r>
    </w:p>
    <w:p w14:paraId="643C8FCA" w14:textId="495B7988" w:rsidR="00A27E6A" w:rsidRDefault="00DD6734">
      <w:r>
        <w:t xml:space="preserve">A range such as D5:F31 means every cell from D5 to F31. </w:t>
      </w:r>
    </w:p>
    <w:p w14:paraId="02651E11" w14:textId="77777777" w:rsidR="00A27E6A" w:rsidRDefault="00DD6734">
      <w:pPr>
        <w:pStyle w:val="Heading1"/>
      </w:pPr>
      <w:r>
        <w:t>01 Start Here</w:t>
      </w:r>
    </w:p>
    <w:p w14:paraId="0133F1FD" w14:textId="77777777" w:rsidR="00CB626A" w:rsidRDefault="00DD6734">
      <w:r>
        <w:t xml:space="preserve">01 Start Here, A1:H28. </w:t>
      </w:r>
    </w:p>
    <w:p w14:paraId="259A7AD2" w14:textId="6FA902A8" w:rsidR="00CB626A" w:rsidRDefault="00812E9F">
      <w:r>
        <w:t>You can complete the model by f</w:t>
      </w:r>
      <w:r w:rsidR="00DD6734">
        <w:t>ollow</w:t>
      </w:r>
      <w:r>
        <w:t>ing</w:t>
      </w:r>
      <w:r w:rsidR="00DD6734">
        <w:t xml:space="preserve"> the worksheet links in B5:B18 in order</w:t>
      </w:r>
      <w:r w:rsidR="00CB626A">
        <w:t xml:space="preserve"> – i.e. </w:t>
      </w:r>
      <w:r w:rsidR="00212D72">
        <w:t>clicking on the relevant cell in column B will take you to the appropriate worksheet</w:t>
      </w:r>
    </w:p>
    <w:p w14:paraId="676DB5AF" w14:textId="7DDE4D27" w:rsidR="00A0008F" w:rsidRDefault="00463043">
      <w:r>
        <w:t xml:space="preserve">Steps </w:t>
      </w:r>
      <w:r w:rsidR="00083B2B">
        <w:t>(worksheets)n</w:t>
      </w:r>
      <w:r>
        <w:t xml:space="preserve">10 and 11 are optional but will add important detail to the analysis </w:t>
      </w:r>
      <w:r w:rsidR="00A0008F">
        <w:t xml:space="preserve">if people </w:t>
      </w:r>
      <w:r w:rsidR="00083B2B">
        <w:t xml:space="preserve">are able </w:t>
      </w:r>
      <w:r w:rsidR="00A0008F">
        <w:t>complete it</w:t>
      </w:r>
      <w:r w:rsidR="00DD6734">
        <w:t xml:space="preserve">. </w:t>
      </w:r>
    </w:p>
    <w:p w14:paraId="7C3F11F1" w14:textId="0840A38D" w:rsidR="00A27E6A" w:rsidRDefault="00DD6734">
      <w:r>
        <w:t>D5:D18 is an optional personal checklist (To do / Done / Not applicable)</w:t>
      </w:r>
      <w:r w:rsidR="00A0008F">
        <w:t xml:space="preserve"> to help users keep track of progress</w:t>
      </w:r>
      <w:r>
        <w:t xml:space="preserve"> </w:t>
      </w:r>
      <w:r w:rsidR="00A0008F">
        <w:t>– it is not a core part of the model and so can be used or ignored as you see fit.</w:t>
      </w:r>
    </w:p>
    <w:p w14:paraId="1AA04B5C" w14:textId="32CF1E48" w:rsidR="00A27E6A" w:rsidRDefault="00DD6734">
      <w:r>
        <w:t xml:space="preserve">Formula cells and fixed labels are protected to prevent accidental changes. Input cells remain editable. You may select protected cells to inspect formulas and change row heights or column widths. Other formatting and structural edits are restricted. </w:t>
      </w:r>
    </w:p>
    <w:p w14:paraId="1277B5C2" w14:textId="118DAB34" w:rsidR="00A27E6A" w:rsidRDefault="00F90FC7">
      <w:r>
        <w:t xml:space="preserve">Note there are three hidden tabs, which are only used by Hospice UK to </w:t>
      </w:r>
      <w:proofErr w:type="spellStart"/>
      <w:r>
        <w:t>analyse</w:t>
      </w:r>
      <w:proofErr w:type="spellEnd"/>
      <w:r>
        <w:t xml:space="preserve"> the results:</w:t>
      </w:r>
      <w:r w:rsidR="00DD6734">
        <w:t xml:space="preserve"> 16 Calculations, 17 Code Lists and 18 Standard Export. </w:t>
      </w:r>
      <w:r w:rsidR="0034074F">
        <w:t xml:space="preserve">(You do not need to view these, but if you want to, </w:t>
      </w:r>
      <w:r w:rsidR="00DD6734">
        <w:t>In Excel, right-click any sheet tab, select Unhide, and choose the required sheet</w:t>
      </w:r>
      <w:r w:rsidR="0034074F">
        <w:t>)</w:t>
      </w:r>
      <w:r w:rsidR="00DD6734">
        <w:t>. No data entry is required in these tabs.</w:t>
      </w:r>
    </w:p>
    <w:p w14:paraId="158482D6" w14:textId="77777777" w:rsidR="00A27E6A" w:rsidRDefault="00DD6734">
      <w:pPr>
        <w:pStyle w:val="Heading1"/>
      </w:pPr>
      <w:r>
        <w:t>02 Hospice Setup</w:t>
      </w:r>
    </w:p>
    <w:p w14:paraId="179BF76E" w14:textId="173A5E99" w:rsidR="00A27E6A" w:rsidRDefault="00DD6734">
      <w:r>
        <w:t xml:space="preserve">02 Hospice Setup establishes the </w:t>
      </w:r>
      <w:r w:rsidR="00F66BC9">
        <w:t>organization name</w:t>
      </w:r>
      <w:r>
        <w:t xml:space="preserve">, reporting period, </w:t>
      </w:r>
      <w:r w:rsidR="00F66BC9">
        <w:t>total expenditure per your accounts</w:t>
      </w:r>
      <w:r>
        <w:t>, inpatient sites and active services. Complete it before entering service costs.</w:t>
      </w:r>
    </w:p>
    <w:p w14:paraId="556FE677" w14:textId="77777777" w:rsidR="00A27E6A" w:rsidRDefault="00DD6734">
      <w:pPr>
        <w:pStyle w:val="Heading2"/>
      </w:pPr>
      <w:proofErr w:type="spellStart"/>
      <w:r>
        <w:lastRenderedPageBreak/>
        <w:t>Organisation</w:t>
      </w:r>
      <w:proofErr w:type="spellEnd"/>
      <w:r>
        <w:t xml:space="preserve"> and reporting period — A4:H8</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0EB92D95" w14:textId="77777777">
        <w:trPr>
          <w:cantSplit/>
          <w:tblHeader/>
        </w:trPr>
        <w:tc>
          <w:tcPr>
            <w:tcW w:w="1800" w:type="dxa"/>
            <w:shd w:val="clear" w:color="auto" w:fill="E8EEF5"/>
          </w:tcPr>
          <w:p w14:paraId="40E94337" w14:textId="77777777" w:rsidR="00A27E6A" w:rsidRDefault="00DD6734">
            <w:pPr>
              <w:spacing w:after="80" w:line="264" w:lineRule="auto"/>
            </w:pPr>
            <w:r>
              <w:rPr>
                <w:b/>
                <w:sz w:val="20"/>
              </w:rPr>
              <w:t>Cell(s)</w:t>
            </w:r>
          </w:p>
        </w:tc>
        <w:tc>
          <w:tcPr>
            <w:tcW w:w="3000" w:type="dxa"/>
            <w:shd w:val="clear" w:color="auto" w:fill="E8EEF5"/>
          </w:tcPr>
          <w:p w14:paraId="4FC4629B" w14:textId="77777777" w:rsidR="00A27E6A" w:rsidRDefault="00DD6734">
            <w:pPr>
              <w:spacing w:after="80" w:line="264" w:lineRule="auto"/>
            </w:pPr>
            <w:r>
              <w:rPr>
                <w:b/>
                <w:sz w:val="20"/>
              </w:rPr>
              <w:t>What to enter</w:t>
            </w:r>
          </w:p>
        </w:tc>
        <w:tc>
          <w:tcPr>
            <w:tcW w:w="4560" w:type="dxa"/>
            <w:shd w:val="clear" w:color="auto" w:fill="E8EEF5"/>
          </w:tcPr>
          <w:p w14:paraId="3C07B50B" w14:textId="77777777" w:rsidR="00A27E6A" w:rsidRDefault="00DD6734">
            <w:pPr>
              <w:spacing w:after="80" w:line="264" w:lineRule="auto"/>
            </w:pPr>
            <w:r>
              <w:rPr>
                <w:b/>
                <w:sz w:val="20"/>
              </w:rPr>
              <w:t>Purpose and explanation</w:t>
            </w:r>
          </w:p>
        </w:tc>
      </w:tr>
      <w:tr w:rsidR="00A27E6A" w14:paraId="1CF02195" w14:textId="77777777">
        <w:trPr>
          <w:cantSplit/>
        </w:trPr>
        <w:tc>
          <w:tcPr>
            <w:tcW w:w="1800" w:type="dxa"/>
          </w:tcPr>
          <w:p w14:paraId="711664A6" w14:textId="77777777" w:rsidR="00A27E6A" w:rsidRDefault="00DD6734">
            <w:pPr>
              <w:spacing w:after="80" w:line="264" w:lineRule="auto"/>
            </w:pPr>
            <w:r>
              <w:rPr>
                <w:sz w:val="20"/>
              </w:rPr>
              <w:t>B5</w:t>
            </w:r>
          </w:p>
        </w:tc>
        <w:tc>
          <w:tcPr>
            <w:tcW w:w="3000" w:type="dxa"/>
          </w:tcPr>
          <w:p w14:paraId="03202500" w14:textId="77777777" w:rsidR="00A27E6A" w:rsidRDefault="00DD6734">
            <w:pPr>
              <w:spacing w:after="80" w:line="264" w:lineRule="auto"/>
            </w:pPr>
            <w:r>
              <w:rPr>
                <w:sz w:val="20"/>
              </w:rPr>
              <w:t>Hospice name</w:t>
            </w:r>
          </w:p>
        </w:tc>
        <w:tc>
          <w:tcPr>
            <w:tcW w:w="4560" w:type="dxa"/>
          </w:tcPr>
          <w:p w14:paraId="03382BAC" w14:textId="1365939B" w:rsidR="00A27E6A" w:rsidRDefault="00DD6734">
            <w:pPr>
              <w:spacing w:after="80" w:line="264" w:lineRule="auto"/>
            </w:pPr>
            <w:r>
              <w:rPr>
                <w:sz w:val="20"/>
              </w:rPr>
              <w:t xml:space="preserve">Identifies the </w:t>
            </w:r>
            <w:r w:rsidR="00875A53">
              <w:rPr>
                <w:sz w:val="20"/>
              </w:rPr>
              <w:t>Hospice</w:t>
            </w:r>
            <w:r>
              <w:rPr>
                <w:sz w:val="20"/>
              </w:rPr>
              <w:t xml:space="preserve"> in the results worksheet and in the standard export sheet that Hospice UK will use to </w:t>
            </w:r>
            <w:proofErr w:type="spellStart"/>
            <w:r>
              <w:rPr>
                <w:sz w:val="20"/>
              </w:rPr>
              <w:t>analyse</w:t>
            </w:r>
            <w:proofErr w:type="spellEnd"/>
            <w:r>
              <w:rPr>
                <w:sz w:val="20"/>
              </w:rPr>
              <w:t xml:space="preserve"> the data</w:t>
            </w:r>
          </w:p>
        </w:tc>
      </w:tr>
      <w:tr w:rsidR="00A27E6A" w14:paraId="76069E59" w14:textId="77777777">
        <w:trPr>
          <w:cantSplit/>
        </w:trPr>
        <w:tc>
          <w:tcPr>
            <w:tcW w:w="1800" w:type="dxa"/>
          </w:tcPr>
          <w:p w14:paraId="43450F2A" w14:textId="77777777" w:rsidR="00A27E6A" w:rsidRDefault="00DD6734">
            <w:pPr>
              <w:spacing w:after="80" w:line="264" w:lineRule="auto"/>
            </w:pPr>
            <w:r>
              <w:rPr>
                <w:sz w:val="20"/>
              </w:rPr>
              <w:t>B6</w:t>
            </w:r>
          </w:p>
        </w:tc>
        <w:tc>
          <w:tcPr>
            <w:tcW w:w="3000" w:type="dxa"/>
          </w:tcPr>
          <w:p w14:paraId="4B639FBD" w14:textId="77777777" w:rsidR="00A27E6A" w:rsidRDefault="00DD6734">
            <w:pPr>
              <w:spacing w:after="80" w:line="264" w:lineRule="auto"/>
            </w:pPr>
            <w:r>
              <w:rPr>
                <w:sz w:val="20"/>
              </w:rPr>
              <w:t>Name of person completing the model</w:t>
            </w:r>
          </w:p>
        </w:tc>
        <w:tc>
          <w:tcPr>
            <w:tcW w:w="4560" w:type="dxa"/>
          </w:tcPr>
          <w:p w14:paraId="47F3FB90" w14:textId="77777777" w:rsidR="00A27E6A" w:rsidRDefault="00DD6734">
            <w:pPr>
              <w:spacing w:after="80" w:line="264" w:lineRule="auto"/>
            </w:pPr>
            <w:r>
              <w:rPr>
                <w:sz w:val="20"/>
              </w:rPr>
              <w:t>Provides a contact for questions about assumptions or data.</w:t>
            </w:r>
          </w:p>
        </w:tc>
      </w:tr>
      <w:tr w:rsidR="00A27E6A" w14:paraId="4BF27618" w14:textId="77777777">
        <w:trPr>
          <w:cantSplit/>
        </w:trPr>
        <w:tc>
          <w:tcPr>
            <w:tcW w:w="1800" w:type="dxa"/>
          </w:tcPr>
          <w:p w14:paraId="76F5B0C5" w14:textId="77777777" w:rsidR="00A27E6A" w:rsidRDefault="00DD6734">
            <w:pPr>
              <w:spacing w:after="80" w:line="264" w:lineRule="auto"/>
            </w:pPr>
            <w:r>
              <w:rPr>
                <w:sz w:val="20"/>
              </w:rPr>
              <w:t>B7</w:t>
            </w:r>
          </w:p>
        </w:tc>
        <w:tc>
          <w:tcPr>
            <w:tcW w:w="3000" w:type="dxa"/>
          </w:tcPr>
          <w:p w14:paraId="4A8B59E5" w14:textId="77777777" w:rsidR="00A27E6A" w:rsidRDefault="00DD6734">
            <w:pPr>
              <w:spacing w:after="80" w:line="264" w:lineRule="auto"/>
            </w:pPr>
            <w:r>
              <w:rPr>
                <w:sz w:val="20"/>
              </w:rPr>
              <w:t>Email address</w:t>
            </w:r>
          </w:p>
        </w:tc>
        <w:tc>
          <w:tcPr>
            <w:tcW w:w="4560" w:type="dxa"/>
          </w:tcPr>
          <w:p w14:paraId="5F04886C" w14:textId="6EDD78C4" w:rsidR="00A27E6A" w:rsidRDefault="00DD6734">
            <w:pPr>
              <w:spacing w:after="80" w:line="264" w:lineRule="auto"/>
            </w:pPr>
            <w:r>
              <w:rPr>
                <w:sz w:val="20"/>
              </w:rPr>
              <w:t>Optional contact information</w:t>
            </w:r>
            <w:r w:rsidR="00875A53">
              <w:rPr>
                <w:sz w:val="20"/>
              </w:rPr>
              <w:t xml:space="preserve"> in the event of any queries</w:t>
            </w:r>
          </w:p>
        </w:tc>
      </w:tr>
      <w:tr w:rsidR="00A27E6A" w14:paraId="5CB9A1EE" w14:textId="77777777">
        <w:trPr>
          <w:cantSplit/>
        </w:trPr>
        <w:tc>
          <w:tcPr>
            <w:tcW w:w="1800" w:type="dxa"/>
          </w:tcPr>
          <w:p w14:paraId="2FA94EE9" w14:textId="77777777" w:rsidR="00A27E6A" w:rsidRDefault="00DD6734">
            <w:pPr>
              <w:spacing w:after="80" w:line="264" w:lineRule="auto"/>
            </w:pPr>
            <w:r>
              <w:rPr>
                <w:sz w:val="20"/>
              </w:rPr>
              <w:t>B8</w:t>
            </w:r>
          </w:p>
        </w:tc>
        <w:tc>
          <w:tcPr>
            <w:tcW w:w="3000" w:type="dxa"/>
          </w:tcPr>
          <w:p w14:paraId="0D451278" w14:textId="77777777" w:rsidR="00A27E6A" w:rsidRDefault="00DD6734">
            <w:pPr>
              <w:spacing w:after="80" w:line="264" w:lineRule="auto"/>
            </w:pPr>
            <w:r>
              <w:rPr>
                <w:sz w:val="20"/>
              </w:rPr>
              <w:t>Primary site</w:t>
            </w:r>
          </w:p>
        </w:tc>
        <w:tc>
          <w:tcPr>
            <w:tcW w:w="4560" w:type="dxa"/>
          </w:tcPr>
          <w:p w14:paraId="2DE2468F" w14:textId="1AFE943B" w:rsidR="00A27E6A" w:rsidRDefault="00DD6734">
            <w:pPr>
              <w:spacing w:after="80" w:line="264" w:lineRule="auto"/>
            </w:pPr>
            <w:r>
              <w:rPr>
                <w:sz w:val="20"/>
              </w:rPr>
              <w:t>Optional descriptive information</w:t>
            </w:r>
            <w:r w:rsidR="0061158A">
              <w:rPr>
                <w:sz w:val="20"/>
              </w:rPr>
              <w:t xml:space="preserve"> – if your hospice has more than one site, enter the name of your primary site or head office</w:t>
            </w:r>
          </w:p>
        </w:tc>
      </w:tr>
      <w:tr w:rsidR="00A27E6A" w14:paraId="3DD70DD4" w14:textId="77777777">
        <w:trPr>
          <w:cantSplit/>
        </w:trPr>
        <w:tc>
          <w:tcPr>
            <w:tcW w:w="1800" w:type="dxa"/>
          </w:tcPr>
          <w:p w14:paraId="58861A53" w14:textId="77777777" w:rsidR="00A27E6A" w:rsidRDefault="00DD6734">
            <w:pPr>
              <w:spacing w:after="80" w:line="264" w:lineRule="auto"/>
            </w:pPr>
            <w:r>
              <w:rPr>
                <w:sz w:val="20"/>
              </w:rPr>
              <w:t>E5</w:t>
            </w:r>
          </w:p>
        </w:tc>
        <w:tc>
          <w:tcPr>
            <w:tcW w:w="3000" w:type="dxa"/>
          </w:tcPr>
          <w:p w14:paraId="2BACCD74" w14:textId="77777777" w:rsidR="00A27E6A" w:rsidRDefault="00DD6734">
            <w:pPr>
              <w:spacing w:after="80" w:line="264" w:lineRule="auto"/>
            </w:pPr>
            <w:r>
              <w:rPr>
                <w:sz w:val="20"/>
              </w:rPr>
              <w:t>Adult, Children or Both</w:t>
            </w:r>
          </w:p>
        </w:tc>
        <w:tc>
          <w:tcPr>
            <w:tcW w:w="4560" w:type="dxa"/>
          </w:tcPr>
          <w:p w14:paraId="1F5292D1" w14:textId="126E80F7" w:rsidR="00A27E6A" w:rsidRDefault="0061158A">
            <w:pPr>
              <w:spacing w:after="80" w:line="264" w:lineRule="auto"/>
            </w:pPr>
            <w:r>
              <w:rPr>
                <w:sz w:val="20"/>
              </w:rPr>
              <w:t>Specifies which patient group your hospice supports</w:t>
            </w:r>
            <w:r w:rsidR="00DD6734">
              <w:rPr>
                <w:sz w:val="20"/>
              </w:rPr>
              <w:t>.</w:t>
            </w:r>
          </w:p>
        </w:tc>
      </w:tr>
      <w:tr w:rsidR="00A27E6A" w14:paraId="6148A809" w14:textId="77777777">
        <w:trPr>
          <w:cantSplit/>
        </w:trPr>
        <w:tc>
          <w:tcPr>
            <w:tcW w:w="1800" w:type="dxa"/>
          </w:tcPr>
          <w:p w14:paraId="7E3A56CD" w14:textId="77777777" w:rsidR="00A27E6A" w:rsidRDefault="00DD6734">
            <w:pPr>
              <w:spacing w:after="80" w:line="264" w:lineRule="auto"/>
            </w:pPr>
            <w:r>
              <w:rPr>
                <w:sz w:val="20"/>
              </w:rPr>
              <w:t>E6</w:t>
            </w:r>
          </w:p>
        </w:tc>
        <w:tc>
          <w:tcPr>
            <w:tcW w:w="3000" w:type="dxa"/>
          </w:tcPr>
          <w:p w14:paraId="1F21000B" w14:textId="77777777" w:rsidR="00A27E6A" w:rsidRDefault="00DD6734">
            <w:pPr>
              <w:spacing w:after="80" w:line="264" w:lineRule="auto"/>
            </w:pPr>
            <w:r>
              <w:rPr>
                <w:sz w:val="20"/>
              </w:rPr>
              <w:t>Actual or Budget</w:t>
            </w:r>
          </w:p>
        </w:tc>
        <w:tc>
          <w:tcPr>
            <w:tcW w:w="4560" w:type="dxa"/>
          </w:tcPr>
          <w:p w14:paraId="500B6C5A" w14:textId="6CE3DBF4" w:rsidR="00A27E6A" w:rsidRDefault="0061158A">
            <w:pPr>
              <w:spacing w:after="80" w:line="264" w:lineRule="auto"/>
            </w:pPr>
            <w:r>
              <w:rPr>
                <w:sz w:val="20"/>
              </w:rPr>
              <w:t xml:space="preserve">We’d prefer hospices to use actual </w:t>
            </w:r>
            <w:proofErr w:type="gramStart"/>
            <w:r>
              <w:rPr>
                <w:sz w:val="20"/>
              </w:rPr>
              <w:t>figures,</w:t>
            </w:r>
            <w:proofErr w:type="gramEnd"/>
            <w:r>
              <w:rPr>
                <w:sz w:val="20"/>
              </w:rPr>
              <w:t xml:space="preserve"> however the model will work for budgeted figures – please specify here what you are using.</w:t>
            </w:r>
          </w:p>
        </w:tc>
      </w:tr>
      <w:tr w:rsidR="00A27E6A" w14:paraId="1B7A8286" w14:textId="77777777">
        <w:trPr>
          <w:cantSplit/>
        </w:trPr>
        <w:tc>
          <w:tcPr>
            <w:tcW w:w="1800" w:type="dxa"/>
          </w:tcPr>
          <w:p w14:paraId="3B635E53" w14:textId="77777777" w:rsidR="00A27E6A" w:rsidRDefault="00DD6734">
            <w:pPr>
              <w:spacing w:after="80" w:line="264" w:lineRule="auto"/>
            </w:pPr>
            <w:r>
              <w:rPr>
                <w:sz w:val="20"/>
              </w:rPr>
              <w:t>E7 and H7</w:t>
            </w:r>
          </w:p>
        </w:tc>
        <w:tc>
          <w:tcPr>
            <w:tcW w:w="3000" w:type="dxa"/>
          </w:tcPr>
          <w:p w14:paraId="6E26760F" w14:textId="77777777" w:rsidR="00A27E6A" w:rsidRDefault="00DD6734">
            <w:pPr>
              <w:spacing w:after="80" w:line="264" w:lineRule="auto"/>
            </w:pPr>
            <w:r>
              <w:rPr>
                <w:sz w:val="20"/>
              </w:rPr>
              <w:t>Reporting-period start and end dates</w:t>
            </w:r>
          </w:p>
        </w:tc>
        <w:tc>
          <w:tcPr>
            <w:tcW w:w="4560" w:type="dxa"/>
          </w:tcPr>
          <w:p w14:paraId="548C0A78" w14:textId="124D1F18" w:rsidR="00A27E6A" w:rsidRDefault="00DD6734">
            <w:pPr>
              <w:spacing w:after="80" w:line="264" w:lineRule="auto"/>
            </w:pPr>
            <w:r>
              <w:rPr>
                <w:sz w:val="20"/>
              </w:rPr>
              <w:t>Used to calculate reporting-period days and inpatient available bed days. Use the same period throughout the workbook</w:t>
            </w:r>
            <w:r w:rsidR="0061158A">
              <w:rPr>
                <w:sz w:val="20"/>
              </w:rPr>
              <w:t>, ideally your previous financial year.</w:t>
            </w:r>
          </w:p>
        </w:tc>
      </w:tr>
      <w:tr w:rsidR="00A27E6A" w14:paraId="1724432F" w14:textId="77777777">
        <w:trPr>
          <w:cantSplit/>
        </w:trPr>
        <w:tc>
          <w:tcPr>
            <w:tcW w:w="1800" w:type="dxa"/>
          </w:tcPr>
          <w:p w14:paraId="7502B8EB" w14:textId="77777777" w:rsidR="00A27E6A" w:rsidRDefault="00DD6734">
            <w:pPr>
              <w:spacing w:after="80" w:line="264" w:lineRule="auto"/>
            </w:pPr>
            <w:r>
              <w:rPr>
                <w:sz w:val="20"/>
              </w:rPr>
              <w:t>H5</w:t>
            </w:r>
          </w:p>
        </w:tc>
        <w:tc>
          <w:tcPr>
            <w:tcW w:w="3000" w:type="dxa"/>
          </w:tcPr>
          <w:p w14:paraId="047CF8F3" w14:textId="77777777" w:rsidR="00A27E6A" w:rsidRDefault="00DD6734">
            <w:pPr>
              <w:spacing w:after="80" w:line="264" w:lineRule="auto"/>
            </w:pPr>
            <w:r>
              <w:rPr>
                <w:sz w:val="20"/>
              </w:rPr>
              <w:t>Workbook version</w:t>
            </w:r>
          </w:p>
        </w:tc>
        <w:tc>
          <w:tcPr>
            <w:tcW w:w="4560" w:type="dxa"/>
          </w:tcPr>
          <w:p w14:paraId="49673335" w14:textId="634386C8" w:rsidR="00A27E6A" w:rsidRDefault="00DD6734">
            <w:pPr>
              <w:spacing w:after="80" w:line="264" w:lineRule="auto"/>
            </w:pPr>
            <w:r>
              <w:rPr>
                <w:sz w:val="20"/>
              </w:rPr>
              <w:t xml:space="preserve">Do not edit, </w:t>
            </w:r>
            <w:r w:rsidR="00C25AD0">
              <w:rPr>
                <w:sz w:val="20"/>
              </w:rPr>
              <w:t xml:space="preserve">this is </w:t>
            </w:r>
            <w:r>
              <w:rPr>
                <w:sz w:val="20"/>
              </w:rPr>
              <w:t xml:space="preserve">a reference for Hospice UK to show which iteration of the model you are using </w:t>
            </w:r>
          </w:p>
        </w:tc>
      </w:tr>
      <w:tr w:rsidR="00A27E6A" w14:paraId="09FB91DD" w14:textId="77777777">
        <w:trPr>
          <w:cantSplit/>
        </w:trPr>
        <w:tc>
          <w:tcPr>
            <w:tcW w:w="1800" w:type="dxa"/>
          </w:tcPr>
          <w:p w14:paraId="65322E20" w14:textId="77777777" w:rsidR="00A27E6A" w:rsidRDefault="00DD6734">
            <w:pPr>
              <w:spacing w:after="80" w:line="264" w:lineRule="auto"/>
            </w:pPr>
            <w:r>
              <w:rPr>
                <w:sz w:val="20"/>
              </w:rPr>
              <w:t>H6 and H8</w:t>
            </w:r>
          </w:p>
        </w:tc>
        <w:tc>
          <w:tcPr>
            <w:tcW w:w="3000" w:type="dxa"/>
          </w:tcPr>
          <w:p w14:paraId="5120697A" w14:textId="77777777" w:rsidR="00A27E6A" w:rsidRDefault="00DD6734">
            <w:pPr>
              <w:spacing w:after="80" w:line="264" w:lineRule="auto"/>
            </w:pPr>
            <w:r>
              <w:rPr>
                <w:sz w:val="20"/>
              </w:rPr>
              <w:t>Currency and blank system cell</w:t>
            </w:r>
          </w:p>
        </w:tc>
        <w:tc>
          <w:tcPr>
            <w:tcW w:w="4560" w:type="dxa"/>
          </w:tcPr>
          <w:p w14:paraId="637B3DB7" w14:textId="77777777" w:rsidR="00A27E6A" w:rsidRDefault="00DD6734">
            <w:pPr>
              <w:spacing w:after="80" w:line="264" w:lineRule="auto"/>
            </w:pPr>
            <w:r>
              <w:rPr>
                <w:sz w:val="20"/>
              </w:rPr>
              <w:t>Do not edit; the model uses GBP.</w:t>
            </w:r>
          </w:p>
        </w:tc>
      </w:tr>
    </w:tbl>
    <w:p w14:paraId="131792D8" w14:textId="77777777" w:rsidR="00A27E6A" w:rsidRDefault="00DD6734">
      <w:pPr>
        <w:keepNext/>
      </w:pPr>
      <w:r>
        <w:rPr>
          <w:noProof/>
        </w:rPr>
        <w:drawing>
          <wp:inline distT="0" distB="0" distL="0" distR="0" wp14:anchorId="1821973E" wp14:editId="5BB3DEFE">
            <wp:extent cx="5943600" cy="1298251"/>
            <wp:effectExtent l="0" t="0" r="0" b="0"/>
            <wp:docPr id="1" name="Picture 1" descr="02 Hospice Setup, A10:D16 — expenditure bridge — dummy data, not a benchmark">
              <a:extLst xmlns:a="http://schemas.openxmlformats.org/drawingml/2006/main">
                <a:ext uri="{FF2B5EF4-FFF2-40B4-BE49-F238E27FC236}">
                  <a16:creationId xmlns:a16="http://schemas.microsoft.com/office/drawing/2014/main" id="{A45826E6-6C03-4506-9D4D-49A95F2651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png"/>
                    <pic:cNvPicPr/>
                  </pic:nvPicPr>
                  <pic:blipFill>
                    <a:blip r:embed="rId9"/>
                    <a:stretch>
                      <a:fillRect/>
                    </a:stretch>
                  </pic:blipFill>
                  <pic:spPr>
                    <a:xfrm>
                      <a:off x="0" y="0"/>
                      <a:ext cx="5943600" cy="1298251"/>
                    </a:xfrm>
                    <a:prstGeom prst="rect">
                      <a:avLst/>
                    </a:prstGeom>
                  </pic:spPr>
                </pic:pic>
              </a:graphicData>
            </a:graphic>
          </wp:inline>
        </w:drawing>
      </w:r>
    </w:p>
    <w:p w14:paraId="0A692DDB" w14:textId="77777777" w:rsidR="00A27E6A" w:rsidRDefault="00DD6734">
      <w:pPr>
        <w:pStyle w:val="Caption"/>
        <w:keepLines/>
      </w:pPr>
      <w:r>
        <w:t>Figure 1. 02 Hospice Setup, A10:D16 — expenditure bridge. All names and figures are dummy data, not benchmarks.</w:t>
      </w:r>
    </w:p>
    <w:p w14:paraId="0010E5AE" w14:textId="03358456" w:rsidR="00A27E6A" w:rsidRDefault="00DD6734">
      <w:pPr>
        <w:pStyle w:val="Heading2"/>
      </w:pPr>
      <w:r>
        <w:t>Expenditure bridge</w:t>
      </w:r>
      <w:r w:rsidR="00861EDF">
        <w:t xml:space="preserve"> / reconciliation</w:t>
      </w:r>
      <w:r>
        <w:t xml:space="preserve"> — A10:D16</w:t>
      </w:r>
    </w:p>
    <w:p w14:paraId="234803C1" w14:textId="3CC090AC" w:rsidR="00A27E6A" w:rsidRDefault="00DD6734">
      <w:r>
        <w:t xml:space="preserve">This reconciles consolidated accounts expenditure to the </w:t>
      </w:r>
      <w:r w:rsidR="00C25AD0">
        <w:t>total used in the model</w:t>
      </w:r>
      <w:r>
        <w:t>. Differences should be limited to the specified adjustments</w:t>
      </w:r>
      <w:r w:rsidR="000D136B">
        <w:t xml:space="preserve"> – we recommend only adjustments for reimbursed drug and </w:t>
      </w:r>
      <w:r w:rsidR="000D136B">
        <w:lastRenderedPageBreak/>
        <w:t>catering costs, but there is space for you to add another adjustment in exceptional circumstances</w:t>
      </w:r>
      <w:r>
        <w:t>. Avoid adding a balancing figure simply to make the workbook agree.</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41F40FE5" w14:textId="77777777">
        <w:trPr>
          <w:cantSplit/>
          <w:tblHeader/>
        </w:trPr>
        <w:tc>
          <w:tcPr>
            <w:tcW w:w="1800" w:type="dxa"/>
            <w:shd w:val="clear" w:color="auto" w:fill="E8EEF5"/>
          </w:tcPr>
          <w:p w14:paraId="1CC4B7CB" w14:textId="77777777" w:rsidR="00A27E6A" w:rsidRDefault="00DD6734">
            <w:pPr>
              <w:spacing w:after="80" w:line="264" w:lineRule="auto"/>
            </w:pPr>
            <w:r>
              <w:rPr>
                <w:b/>
                <w:sz w:val="20"/>
              </w:rPr>
              <w:t>Cell</w:t>
            </w:r>
          </w:p>
        </w:tc>
        <w:tc>
          <w:tcPr>
            <w:tcW w:w="3000" w:type="dxa"/>
            <w:shd w:val="clear" w:color="auto" w:fill="E8EEF5"/>
          </w:tcPr>
          <w:p w14:paraId="41CB9C18" w14:textId="77777777" w:rsidR="00A27E6A" w:rsidRDefault="00DD6734">
            <w:pPr>
              <w:spacing w:after="80" w:line="264" w:lineRule="auto"/>
            </w:pPr>
            <w:r>
              <w:rPr>
                <w:b/>
                <w:sz w:val="20"/>
              </w:rPr>
              <w:t>What to enter</w:t>
            </w:r>
          </w:p>
        </w:tc>
        <w:tc>
          <w:tcPr>
            <w:tcW w:w="4560" w:type="dxa"/>
            <w:shd w:val="clear" w:color="auto" w:fill="E8EEF5"/>
          </w:tcPr>
          <w:p w14:paraId="3B302B25" w14:textId="77777777" w:rsidR="00A27E6A" w:rsidRDefault="00DD6734">
            <w:pPr>
              <w:spacing w:after="80" w:line="264" w:lineRule="auto"/>
            </w:pPr>
            <w:r>
              <w:rPr>
                <w:b/>
                <w:sz w:val="20"/>
              </w:rPr>
              <w:t>Purpose and treatment</w:t>
            </w:r>
          </w:p>
        </w:tc>
      </w:tr>
      <w:tr w:rsidR="00A27E6A" w14:paraId="16A72BAD" w14:textId="77777777">
        <w:trPr>
          <w:cantSplit/>
        </w:trPr>
        <w:tc>
          <w:tcPr>
            <w:tcW w:w="1800" w:type="dxa"/>
          </w:tcPr>
          <w:p w14:paraId="4B129BC8" w14:textId="77777777" w:rsidR="00A27E6A" w:rsidRDefault="00DD6734">
            <w:pPr>
              <w:spacing w:after="80" w:line="264" w:lineRule="auto"/>
            </w:pPr>
            <w:r>
              <w:rPr>
                <w:sz w:val="20"/>
              </w:rPr>
              <w:t>B12</w:t>
            </w:r>
          </w:p>
        </w:tc>
        <w:tc>
          <w:tcPr>
            <w:tcW w:w="3000" w:type="dxa"/>
          </w:tcPr>
          <w:p w14:paraId="23EF2E76" w14:textId="77777777" w:rsidR="00A27E6A" w:rsidRDefault="00DD6734">
            <w:pPr>
              <w:spacing w:after="80" w:line="264" w:lineRule="auto"/>
            </w:pPr>
            <w:r>
              <w:rPr>
                <w:sz w:val="20"/>
              </w:rPr>
              <w:t xml:space="preserve">Total consolidated </w:t>
            </w:r>
            <w:proofErr w:type="spellStart"/>
            <w:r>
              <w:rPr>
                <w:sz w:val="20"/>
              </w:rPr>
              <w:t>organisational</w:t>
            </w:r>
            <w:proofErr w:type="spellEnd"/>
            <w:r>
              <w:rPr>
                <w:sz w:val="20"/>
              </w:rPr>
              <w:t xml:space="preserve"> expenditure</w:t>
            </w:r>
          </w:p>
        </w:tc>
        <w:tc>
          <w:tcPr>
            <w:tcW w:w="4560" w:type="dxa"/>
          </w:tcPr>
          <w:p w14:paraId="29D62070" w14:textId="77777777" w:rsidR="00A27E6A" w:rsidRDefault="00DD6734">
            <w:pPr>
              <w:spacing w:after="80" w:line="264" w:lineRule="auto"/>
            </w:pPr>
            <w:r>
              <w:rPr>
                <w:sz w:val="20"/>
              </w:rPr>
              <w:t>Enter total expenditure for the reporting period, including relevant trading subsidiaries. This is the starting point for reconciliation.</w:t>
            </w:r>
          </w:p>
        </w:tc>
      </w:tr>
      <w:tr w:rsidR="00A27E6A" w14:paraId="41655872" w14:textId="77777777">
        <w:trPr>
          <w:cantSplit/>
        </w:trPr>
        <w:tc>
          <w:tcPr>
            <w:tcW w:w="1800" w:type="dxa"/>
          </w:tcPr>
          <w:p w14:paraId="26434E29" w14:textId="77777777" w:rsidR="00A27E6A" w:rsidRDefault="00DD6734">
            <w:pPr>
              <w:spacing w:after="80" w:line="264" w:lineRule="auto"/>
            </w:pPr>
            <w:r>
              <w:rPr>
                <w:sz w:val="20"/>
              </w:rPr>
              <w:t>B13</w:t>
            </w:r>
          </w:p>
        </w:tc>
        <w:tc>
          <w:tcPr>
            <w:tcW w:w="3000" w:type="dxa"/>
          </w:tcPr>
          <w:p w14:paraId="7F1A4B37" w14:textId="77777777" w:rsidR="00A27E6A" w:rsidRDefault="00DD6734">
            <w:pPr>
              <w:spacing w:after="80" w:line="264" w:lineRule="auto"/>
            </w:pPr>
            <w:r>
              <w:rPr>
                <w:sz w:val="20"/>
              </w:rPr>
              <w:t>NHS-reimbursed drug costs</w:t>
            </w:r>
          </w:p>
        </w:tc>
        <w:tc>
          <w:tcPr>
            <w:tcW w:w="4560" w:type="dxa"/>
          </w:tcPr>
          <w:p w14:paraId="2EC47265" w14:textId="77777777" w:rsidR="00A27E6A" w:rsidRDefault="00DD6734">
            <w:pPr>
              <w:spacing w:after="80" w:line="264" w:lineRule="auto"/>
            </w:pPr>
            <w:r>
              <w:rPr>
                <w:sz w:val="20"/>
              </w:rPr>
              <w:t>Enter drug expenditure reimbursed separately by the NHS. It is removed so reimbursed pass-through costs do not distort service comparisons.</w:t>
            </w:r>
          </w:p>
        </w:tc>
      </w:tr>
      <w:tr w:rsidR="00A27E6A" w14:paraId="473F925C" w14:textId="77777777">
        <w:trPr>
          <w:cantSplit/>
        </w:trPr>
        <w:tc>
          <w:tcPr>
            <w:tcW w:w="1800" w:type="dxa"/>
          </w:tcPr>
          <w:p w14:paraId="67FED964" w14:textId="77777777" w:rsidR="00A27E6A" w:rsidRDefault="00DD6734">
            <w:pPr>
              <w:spacing w:after="80" w:line="264" w:lineRule="auto"/>
            </w:pPr>
            <w:r>
              <w:rPr>
                <w:sz w:val="20"/>
              </w:rPr>
              <w:t>B14</w:t>
            </w:r>
          </w:p>
        </w:tc>
        <w:tc>
          <w:tcPr>
            <w:tcW w:w="3000" w:type="dxa"/>
          </w:tcPr>
          <w:p w14:paraId="36E6B236" w14:textId="77777777" w:rsidR="00A27E6A" w:rsidRDefault="00DD6734">
            <w:pPr>
              <w:spacing w:after="80" w:line="264" w:lineRule="auto"/>
            </w:pPr>
            <w:r>
              <w:rPr>
                <w:sz w:val="20"/>
              </w:rPr>
              <w:t>Nothing — calculated from 03 Catering Adjustment, B16</w:t>
            </w:r>
          </w:p>
        </w:tc>
        <w:tc>
          <w:tcPr>
            <w:tcW w:w="4560" w:type="dxa"/>
          </w:tcPr>
          <w:p w14:paraId="4B4F9623" w14:textId="73C1F241" w:rsidR="00A27E6A" w:rsidRDefault="00DD6734">
            <w:pPr>
              <w:spacing w:after="80" w:line="264" w:lineRule="auto"/>
            </w:pPr>
            <w:r>
              <w:rPr>
                <w:sz w:val="20"/>
              </w:rPr>
              <w:t>Removes the estimated catering cost attributable to meals paid for by staff, visitors or others.</w:t>
            </w:r>
            <w:r w:rsidR="000D136B">
              <w:rPr>
                <w:sz w:val="20"/>
              </w:rPr>
              <w:t xml:space="preserve"> This is calculated on worksheet 3 – do not enter any data directly here</w:t>
            </w:r>
          </w:p>
        </w:tc>
      </w:tr>
      <w:tr w:rsidR="00A27E6A" w14:paraId="56651DD5" w14:textId="77777777">
        <w:trPr>
          <w:cantSplit/>
        </w:trPr>
        <w:tc>
          <w:tcPr>
            <w:tcW w:w="1800" w:type="dxa"/>
          </w:tcPr>
          <w:p w14:paraId="6CDE9E7F" w14:textId="77777777" w:rsidR="00A27E6A" w:rsidRDefault="00DD6734">
            <w:pPr>
              <w:spacing w:after="80" w:line="264" w:lineRule="auto"/>
            </w:pPr>
            <w:r>
              <w:rPr>
                <w:sz w:val="20"/>
              </w:rPr>
              <w:t>B15</w:t>
            </w:r>
          </w:p>
        </w:tc>
        <w:tc>
          <w:tcPr>
            <w:tcW w:w="3000" w:type="dxa"/>
          </w:tcPr>
          <w:p w14:paraId="33736E7D" w14:textId="77777777" w:rsidR="00A27E6A" w:rsidRDefault="00DD6734">
            <w:pPr>
              <w:spacing w:after="80" w:line="264" w:lineRule="auto"/>
            </w:pPr>
            <w:r>
              <w:rPr>
                <w:sz w:val="20"/>
              </w:rPr>
              <w:t>Other adjustment, only if genuinely necessary</w:t>
            </w:r>
          </w:p>
        </w:tc>
        <w:tc>
          <w:tcPr>
            <w:tcW w:w="4560" w:type="dxa"/>
          </w:tcPr>
          <w:p w14:paraId="6E629117" w14:textId="77777777" w:rsidR="00A27E6A" w:rsidRDefault="00DD6734">
            <w:pPr>
              <w:spacing w:after="80" w:line="264" w:lineRule="auto"/>
            </w:pPr>
            <w:r>
              <w:rPr>
                <w:sz w:val="20"/>
              </w:rPr>
              <w:t>Use exceptionally for a clearly defined cost outside the intended costing base. Explain the adjustment in D15. Do not use this simply to force the reconciliation to balance.</w:t>
            </w:r>
          </w:p>
        </w:tc>
      </w:tr>
      <w:tr w:rsidR="00A27E6A" w14:paraId="61825057" w14:textId="77777777">
        <w:trPr>
          <w:cantSplit/>
        </w:trPr>
        <w:tc>
          <w:tcPr>
            <w:tcW w:w="1800" w:type="dxa"/>
          </w:tcPr>
          <w:p w14:paraId="0036659A" w14:textId="77777777" w:rsidR="00A27E6A" w:rsidRDefault="00DD6734">
            <w:pPr>
              <w:spacing w:after="80" w:line="264" w:lineRule="auto"/>
            </w:pPr>
            <w:r>
              <w:rPr>
                <w:sz w:val="20"/>
              </w:rPr>
              <w:t>B16</w:t>
            </w:r>
          </w:p>
        </w:tc>
        <w:tc>
          <w:tcPr>
            <w:tcW w:w="3000" w:type="dxa"/>
          </w:tcPr>
          <w:p w14:paraId="41E463AB" w14:textId="77777777" w:rsidR="00A27E6A" w:rsidRDefault="00DD6734">
            <w:pPr>
              <w:spacing w:after="80" w:line="264" w:lineRule="auto"/>
            </w:pPr>
            <w:r>
              <w:rPr>
                <w:sz w:val="20"/>
              </w:rPr>
              <w:t>Nothing — adjusted expenditure</w:t>
            </w:r>
          </w:p>
        </w:tc>
        <w:tc>
          <w:tcPr>
            <w:tcW w:w="4560" w:type="dxa"/>
          </w:tcPr>
          <w:p w14:paraId="71D05CBA" w14:textId="77777777" w:rsidR="00A27E6A" w:rsidRDefault="00DD6734">
            <w:pPr>
              <w:spacing w:after="80" w:line="264" w:lineRule="auto"/>
            </w:pPr>
            <w:r>
              <w:rPr>
                <w:sz w:val="20"/>
              </w:rPr>
              <w:t>This is the expenditure that must be represented across 04 Service Costs, 05 Support &amp; Income and 06 Shared Cost Pools.</w:t>
            </w:r>
          </w:p>
        </w:tc>
      </w:tr>
      <w:tr w:rsidR="00A27E6A" w14:paraId="284426DB" w14:textId="77777777">
        <w:trPr>
          <w:cantSplit/>
        </w:trPr>
        <w:tc>
          <w:tcPr>
            <w:tcW w:w="1800" w:type="dxa"/>
          </w:tcPr>
          <w:p w14:paraId="5F5114B6" w14:textId="77777777" w:rsidR="00A27E6A" w:rsidRDefault="00DD6734">
            <w:pPr>
              <w:spacing w:after="80" w:line="264" w:lineRule="auto"/>
            </w:pPr>
            <w:r>
              <w:rPr>
                <w:sz w:val="20"/>
              </w:rPr>
              <w:t>C16</w:t>
            </w:r>
          </w:p>
        </w:tc>
        <w:tc>
          <w:tcPr>
            <w:tcW w:w="3000" w:type="dxa"/>
          </w:tcPr>
          <w:p w14:paraId="449474AA" w14:textId="77777777" w:rsidR="00A27E6A" w:rsidRDefault="00DD6734">
            <w:pPr>
              <w:spacing w:after="80" w:line="264" w:lineRule="auto"/>
            </w:pPr>
            <w:r>
              <w:rPr>
                <w:sz w:val="20"/>
              </w:rPr>
              <w:t>Nothing — reconciliation status</w:t>
            </w:r>
          </w:p>
        </w:tc>
        <w:tc>
          <w:tcPr>
            <w:tcW w:w="4560" w:type="dxa"/>
          </w:tcPr>
          <w:p w14:paraId="0E4C82D7" w14:textId="77777777" w:rsidR="00A27E6A" w:rsidRDefault="00DD6734">
            <w:pPr>
              <w:spacing w:after="80" w:line="264" w:lineRule="auto"/>
            </w:pPr>
            <w:r>
              <w:rPr>
                <w:sz w:val="20"/>
              </w:rPr>
              <w:t>OK means adjusted expenditure agrees to entered costs within £1. ERROR means costs are missing, duplicated or an adjustment is wrong.</w:t>
            </w:r>
          </w:p>
        </w:tc>
      </w:tr>
    </w:tbl>
    <w:p w14:paraId="5993749A" w14:textId="77777777" w:rsidR="00A27E6A" w:rsidRDefault="00DD6734">
      <w:pPr>
        <w:pStyle w:val="Heading2"/>
      </w:pPr>
      <w:r>
        <w:t>Inpatient sites and beds — A19:T22</w:t>
      </w:r>
    </w:p>
    <w:p w14:paraId="08ED1802" w14:textId="5442DB56" w:rsidR="00A27E6A" w:rsidRDefault="004A2083">
      <w:r>
        <w:t xml:space="preserve">The model now </w:t>
      </w:r>
      <w:proofErr w:type="gramStart"/>
      <w:r>
        <w:t>has the ability to</w:t>
      </w:r>
      <w:proofErr w:type="gramEnd"/>
      <w:r>
        <w:t xml:space="preserve"> </w:t>
      </w:r>
      <w:r w:rsidR="00D3059A">
        <w:t>calculate costs for up to three different inpatient site</w:t>
      </w:r>
      <w:r w:rsidR="00083B2B">
        <w:t>s</w:t>
      </w:r>
      <w:r w:rsidR="00D3059A">
        <w:t xml:space="preserve">. </w:t>
      </w:r>
      <w:r w:rsidR="00DD6734">
        <w:t xml:space="preserve">Complete one row per physical inpatient site. Rows 20, 21 and 22 correspond to Sites 1, 2 and 3. Record the site name, activity status and operational bed count. </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67CD866C" w14:textId="77777777">
        <w:trPr>
          <w:cantSplit/>
          <w:tblHeader/>
        </w:trPr>
        <w:tc>
          <w:tcPr>
            <w:tcW w:w="1800" w:type="dxa"/>
            <w:shd w:val="clear" w:color="auto" w:fill="E8EEF5"/>
          </w:tcPr>
          <w:p w14:paraId="0ABEB2F6" w14:textId="77777777" w:rsidR="00A27E6A" w:rsidRDefault="00DD6734">
            <w:pPr>
              <w:spacing w:after="80" w:line="264" w:lineRule="auto"/>
            </w:pPr>
            <w:r>
              <w:rPr>
                <w:b/>
                <w:sz w:val="20"/>
              </w:rPr>
              <w:t>Column / cells</w:t>
            </w:r>
          </w:p>
        </w:tc>
        <w:tc>
          <w:tcPr>
            <w:tcW w:w="3000" w:type="dxa"/>
            <w:shd w:val="clear" w:color="auto" w:fill="E8EEF5"/>
          </w:tcPr>
          <w:p w14:paraId="50E43D9D" w14:textId="77777777" w:rsidR="00A27E6A" w:rsidRDefault="00DD6734">
            <w:pPr>
              <w:spacing w:after="80" w:line="264" w:lineRule="auto"/>
            </w:pPr>
            <w:r>
              <w:rPr>
                <w:b/>
                <w:sz w:val="20"/>
              </w:rPr>
              <w:t>What to enter</w:t>
            </w:r>
          </w:p>
        </w:tc>
        <w:tc>
          <w:tcPr>
            <w:tcW w:w="4560" w:type="dxa"/>
            <w:shd w:val="clear" w:color="auto" w:fill="E8EEF5"/>
          </w:tcPr>
          <w:p w14:paraId="5F1C9D5B" w14:textId="77777777" w:rsidR="00A27E6A" w:rsidRDefault="00DD6734">
            <w:pPr>
              <w:spacing w:after="80" w:line="264" w:lineRule="auto"/>
            </w:pPr>
            <w:r>
              <w:rPr>
                <w:b/>
                <w:sz w:val="20"/>
              </w:rPr>
              <w:t>Purpose; whether optional</w:t>
            </w:r>
          </w:p>
        </w:tc>
      </w:tr>
      <w:tr w:rsidR="00A27E6A" w14:paraId="7E240D20" w14:textId="77777777">
        <w:trPr>
          <w:cantSplit/>
        </w:trPr>
        <w:tc>
          <w:tcPr>
            <w:tcW w:w="1800" w:type="dxa"/>
          </w:tcPr>
          <w:p w14:paraId="52AAB952" w14:textId="77777777" w:rsidR="00A27E6A" w:rsidRDefault="00DD6734">
            <w:pPr>
              <w:spacing w:after="80" w:line="264" w:lineRule="auto"/>
            </w:pPr>
            <w:r>
              <w:rPr>
                <w:sz w:val="20"/>
              </w:rPr>
              <w:t>B20:B22</w:t>
            </w:r>
          </w:p>
        </w:tc>
        <w:tc>
          <w:tcPr>
            <w:tcW w:w="3000" w:type="dxa"/>
          </w:tcPr>
          <w:p w14:paraId="7A9461B1" w14:textId="77777777" w:rsidR="00A27E6A" w:rsidRDefault="00DD6734">
            <w:pPr>
              <w:spacing w:after="80" w:line="264" w:lineRule="auto"/>
            </w:pPr>
            <w:r>
              <w:rPr>
                <w:sz w:val="20"/>
              </w:rPr>
              <w:t>Site name</w:t>
            </w:r>
          </w:p>
        </w:tc>
        <w:tc>
          <w:tcPr>
            <w:tcW w:w="4560" w:type="dxa"/>
          </w:tcPr>
          <w:p w14:paraId="2974BA83" w14:textId="77777777" w:rsidR="00A27E6A" w:rsidRDefault="00DD6734">
            <w:pPr>
              <w:spacing w:after="80" w:line="264" w:lineRule="auto"/>
            </w:pPr>
            <w:r>
              <w:rPr>
                <w:sz w:val="20"/>
              </w:rPr>
              <w:t>Essential for every active site. The name flows into results.</w:t>
            </w:r>
          </w:p>
        </w:tc>
      </w:tr>
      <w:tr w:rsidR="00A27E6A" w14:paraId="13F3FDF6" w14:textId="77777777">
        <w:trPr>
          <w:cantSplit/>
        </w:trPr>
        <w:tc>
          <w:tcPr>
            <w:tcW w:w="1800" w:type="dxa"/>
          </w:tcPr>
          <w:p w14:paraId="48188726" w14:textId="77777777" w:rsidR="00A27E6A" w:rsidRDefault="00DD6734">
            <w:pPr>
              <w:spacing w:after="80" w:line="264" w:lineRule="auto"/>
            </w:pPr>
            <w:r>
              <w:rPr>
                <w:sz w:val="20"/>
              </w:rPr>
              <w:t>C20:C22</w:t>
            </w:r>
          </w:p>
        </w:tc>
        <w:tc>
          <w:tcPr>
            <w:tcW w:w="3000" w:type="dxa"/>
          </w:tcPr>
          <w:p w14:paraId="7005A6D3" w14:textId="77777777" w:rsidR="00A27E6A" w:rsidRDefault="00DD6734">
            <w:pPr>
              <w:spacing w:after="80" w:line="264" w:lineRule="auto"/>
            </w:pPr>
            <w:r>
              <w:rPr>
                <w:sz w:val="20"/>
              </w:rPr>
              <w:t xml:space="preserve">Active? Yes or </w:t>
            </w:r>
            <w:proofErr w:type="gramStart"/>
            <w:r>
              <w:rPr>
                <w:sz w:val="20"/>
              </w:rPr>
              <w:t>No</w:t>
            </w:r>
            <w:proofErr w:type="gramEnd"/>
          </w:p>
        </w:tc>
        <w:tc>
          <w:tcPr>
            <w:tcW w:w="4560" w:type="dxa"/>
          </w:tcPr>
          <w:p w14:paraId="23DDEDAE" w14:textId="2E5967D5" w:rsidR="00A27E6A" w:rsidRDefault="00DD6734">
            <w:pPr>
              <w:spacing w:after="80" w:line="264" w:lineRule="auto"/>
            </w:pPr>
            <w:r>
              <w:rPr>
                <w:sz w:val="20"/>
              </w:rPr>
              <w:t xml:space="preserve">Select Yes only for sites operating during the reporting </w:t>
            </w:r>
            <w:proofErr w:type="gramStart"/>
            <w:r>
              <w:rPr>
                <w:sz w:val="20"/>
              </w:rPr>
              <w:t>period</w:t>
            </w:r>
            <w:r w:rsidR="00A76A7C">
              <w:rPr>
                <w:sz w:val="20"/>
              </w:rPr>
              <w:t>(</w:t>
            </w:r>
            <w:proofErr w:type="gramEnd"/>
            <w:r w:rsidR="00A76A7C">
              <w:rPr>
                <w:sz w:val="20"/>
              </w:rPr>
              <w:t>e.g. if you have two inpatient units C20 and C21 should be marked yes, C22 should be marked no).</w:t>
            </w:r>
          </w:p>
        </w:tc>
      </w:tr>
      <w:tr w:rsidR="00A27E6A" w14:paraId="4D419E76" w14:textId="77777777">
        <w:trPr>
          <w:cantSplit/>
        </w:trPr>
        <w:tc>
          <w:tcPr>
            <w:tcW w:w="1800" w:type="dxa"/>
          </w:tcPr>
          <w:p w14:paraId="1262805D" w14:textId="77777777" w:rsidR="00A27E6A" w:rsidRDefault="00DD6734">
            <w:pPr>
              <w:spacing w:after="80" w:line="264" w:lineRule="auto"/>
            </w:pPr>
            <w:r>
              <w:rPr>
                <w:sz w:val="20"/>
              </w:rPr>
              <w:lastRenderedPageBreak/>
              <w:t>D20:D22</w:t>
            </w:r>
          </w:p>
        </w:tc>
        <w:tc>
          <w:tcPr>
            <w:tcW w:w="3000" w:type="dxa"/>
          </w:tcPr>
          <w:p w14:paraId="67E339E3" w14:textId="77777777" w:rsidR="00A27E6A" w:rsidRDefault="00DD6734">
            <w:pPr>
              <w:spacing w:after="80" w:line="264" w:lineRule="auto"/>
            </w:pPr>
            <w:r>
              <w:rPr>
                <w:sz w:val="20"/>
              </w:rPr>
              <w:t>Total beds</w:t>
            </w:r>
          </w:p>
        </w:tc>
        <w:tc>
          <w:tcPr>
            <w:tcW w:w="4560" w:type="dxa"/>
          </w:tcPr>
          <w:p w14:paraId="1330ABF5" w14:textId="14C96A63" w:rsidR="00A27E6A" w:rsidRDefault="00DD6734">
            <w:pPr>
              <w:spacing w:after="80" w:line="264" w:lineRule="auto"/>
            </w:pPr>
            <w:r>
              <w:rPr>
                <w:sz w:val="20"/>
              </w:rPr>
              <w:t xml:space="preserve">Essential for active sites. Enter </w:t>
            </w:r>
            <w:r w:rsidR="00083B2B">
              <w:rPr>
                <w:sz w:val="20"/>
              </w:rPr>
              <w:t xml:space="preserve">the number of </w:t>
            </w:r>
            <w:r>
              <w:rPr>
                <w:sz w:val="20"/>
              </w:rPr>
              <w:t>physical beds available for use</w:t>
            </w:r>
            <w:r w:rsidR="00083B2B">
              <w:rPr>
                <w:sz w:val="20"/>
              </w:rPr>
              <w:t>.</w:t>
            </w:r>
          </w:p>
        </w:tc>
      </w:tr>
      <w:tr w:rsidR="00A27E6A" w14:paraId="45F1986F" w14:textId="77777777">
        <w:trPr>
          <w:cantSplit/>
        </w:trPr>
        <w:tc>
          <w:tcPr>
            <w:tcW w:w="1800" w:type="dxa"/>
          </w:tcPr>
          <w:p w14:paraId="6968E124" w14:textId="77777777" w:rsidR="00A27E6A" w:rsidRDefault="00DD6734">
            <w:pPr>
              <w:spacing w:after="80" w:line="264" w:lineRule="auto"/>
            </w:pPr>
            <w:r>
              <w:rPr>
                <w:sz w:val="20"/>
              </w:rPr>
              <w:t>E20:E22</w:t>
            </w:r>
          </w:p>
        </w:tc>
        <w:tc>
          <w:tcPr>
            <w:tcW w:w="3000" w:type="dxa"/>
          </w:tcPr>
          <w:p w14:paraId="77921ED5" w14:textId="77777777" w:rsidR="00A27E6A" w:rsidRDefault="00DD6734">
            <w:pPr>
              <w:spacing w:after="80" w:line="264" w:lineRule="auto"/>
            </w:pPr>
            <w:r>
              <w:rPr>
                <w:sz w:val="20"/>
              </w:rPr>
              <w:t>IPU floor space (m²)</w:t>
            </w:r>
          </w:p>
        </w:tc>
        <w:tc>
          <w:tcPr>
            <w:tcW w:w="4560" w:type="dxa"/>
          </w:tcPr>
          <w:p w14:paraId="3BB5BBC7" w14:textId="0E0312F0" w:rsidR="00A27E6A" w:rsidRDefault="00DD6734">
            <w:pPr>
              <w:spacing w:after="80" w:line="264" w:lineRule="auto"/>
            </w:pPr>
            <w:r>
              <w:rPr>
                <w:sz w:val="20"/>
              </w:rPr>
              <w:t>Include bedrooms and ancillary areas dedicated to the IPU, such as bathrooms, nursing/treatment rooms and lounges. Exclude other services, central offices and retail units. A reasonable estimate is acceptable</w:t>
            </w:r>
            <w:r w:rsidR="00000F13">
              <w:rPr>
                <w:sz w:val="20"/>
              </w:rPr>
              <w:t>.</w:t>
            </w:r>
          </w:p>
        </w:tc>
      </w:tr>
      <w:tr w:rsidR="00A27E6A" w14:paraId="26A05A2C" w14:textId="77777777">
        <w:trPr>
          <w:cantSplit/>
        </w:trPr>
        <w:tc>
          <w:tcPr>
            <w:tcW w:w="1800" w:type="dxa"/>
          </w:tcPr>
          <w:p w14:paraId="6071BDAD" w14:textId="77777777" w:rsidR="00A27E6A" w:rsidRDefault="00DD6734">
            <w:pPr>
              <w:spacing w:after="80" w:line="264" w:lineRule="auto"/>
            </w:pPr>
            <w:r>
              <w:rPr>
                <w:sz w:val="20"/>
              </w:rPr>
              <w:t>F20:F22</w:t>
            </w:r>
          </w:p>
        </w:tc>
        <w:tc>
          <w:tcPr>
            <w:tcW w:w="3000" w:type="dxa"/>
          </w:tcPr>
          <w:p w14:paraId="06869082" w14:textId="77777777" w:rsidR="00A27E6A" w:rsidRDefault="00DD6734">
            <w:pPr>
              <w:spacing w:after="80" w:line="264" w:lineRule="auto"/>
            </w:pPr>
            <w:r>
              <w:rPr>
                <w:sz w:val="20"/>
              </w:rPr>
              <w:t>Standard hours, Extended hours or 24/7</w:t>
            </w:r>
          </w:p>
        </w:tc>
        <w:tc>
          <w:tcPr>
            <w:tcW w:w="4560" w:type="dxa"/>
          </w:tcPr>
          <w:p w14:paraId="73628BF6" w14:textId="1FDF3DDB" w:rsidR="00A27E6A" w:rsidRDefault="00A8014A">
            <w:pPr>
              <w:spacing w:after="80" w:line="264" w:lineRule="auto"/>
            </w:pPr>
            <w:r>
              <w:rPr>
                <w:sz w:val="20"/>
              </w:rPr>
              <w:t>This data is used to allocate</w:t>
            </w:r>
            <w:r w:rsidR="00DD6734">
              <w:rPr>
                <w:sz w:val="20"/>
              </w:rPr>
              <w:t xml:space="preserve"> usage-sensitive estates costs. Standard hours </w:t>
            </w:r>
            <w:proofErr w:type="gramStart"/>
            <w:r w:rsidR="00DD6734">
              <w:rPr>
                <w:sz w:val="20"/>
              </w:rPr>
              <w:t>means</w:t>
            </w:r>
            <w:proofErr w:type="gramEnd"/>
            <w:r w:rsidR="00DD6734">
              <w:rPr>
                <w:sz w:val="20"/>
              </w:rPr>
              <w:t xml:space="preserve"> broadly an 8-hour working day; Extended hours </w:t>
            </w:r>
            <w:proofErr w:type="gramStart"/>
            <w:r w:rsidR="00DD6734">
              <w:rPr>
                <w:sz w:val="20"/>
              </w:rPr>
              <w:t>means</w:t>
            </w:r>
            <w:proofErr w:type="gramEnd"/>
            <w:r w:rsidR="00DD6734">
              <w:rPr>
                <w:sz w:val="20"/>
              </w:rPr>
              <w:t xml:space="preserve"> materially longer than a standard day but not continuous; 24/7 means the service operates continuously. </w:t>
            </w:r>
            <w:r w:rsidR="00DD6734" w:rsidRPr="00A8014A">
              <w:rPr>
                <w:b/>
                <w:bCs/>
                <w:sz w:val="20"/>
              </w:rPr>
              <w:t>For an IPU unit we’d expect the answer to always by 24/7</w:t>
            </w:r>
            <w:r w:rsidR="00DD6734">
              <w:rPr>
                <w:sz w:val="20"/>
              </w:rPr>
              <w:t xml:space="preserve"> – </w:t>
            </w:r>
            <w:r w:rsidR="00083B2B">
              <w:rPr>
                <w:sz w:val="20"/>
              </w:rPr>
              <w:t xml:space="preserve">as </w:t>
            </w:r>
            <w:r w:rsidR="00DD6734">
              <w:rPr>
                <w:sz w:val="20"/>
              </w:rPr>
              <w:t>this is referring to the hours when patients are being cared for, not the hours when you accept admissions.</w:t>
            </w:r>
          </w:p>
        </w:tc>
      </w:tr>
      <w:tr w:rsidR="00A27E6A" w14:paraId="68F5C407" w14:textId="77777777">
        <w:trPr>
          <w:cantSplit/>
        </w:trPr>
        <w:tc>
          <w:tcPr>
            <w:tcW w:w="1800" w:type="dxa"/>
          </w:tcPr>
          <w:p w14:paraId="70B022EC" w14:textId="77777777" w:rsidR="00A27E6A" w:rsidRDefault="00DD6734">
            <w:pPr>
              <w:spacing w:after="80" w:line="264" w:lineRule="auto"/>
            </w:pPr>
            <w:r>
              <w:rPr>
                <w:sz w:val="20"/>
              </w:rPr>
              <w:t>G20:G22</w:t>
            </w:r>
          </w:p>
        </w:tc>
        <w:tc>
          <w:tcPr>
            <w:tcW w:w="3000" w:type="dxa"/>
          </w:tcPr>
          <w:p w14:paraId="3038A8E1" w14:textId="77777777" w:rsidR="00A27E6A" w:rsidRDefault="00DD6734">
            <w:pPr>
              <w:spacing w:after="80" w:line="264" w:lineRule="auto"/>
            </w:pPr>
            <w:r>
              <w:rPr>
                <w:sz w:val="20"/>
              </w:rPr>
              <w:t>Any beds dedicated by care type?</w:t>
            </w:r>
          </w:p>
        </w:tc>
        <w:tc>
          <w:tcPr>
            <w:tcW w:w="4560" w:type="dxa"/>
          </w:tcPr>
          <w:p w14:paraId="08B37E02" w14:textId="5E062057" w:rsidR="00A27E6A" w:rsidRDefault="008D27AE">
            <w:pPr>
              <w:spacing w:after="80" w:line="264" w:lineRule="auto"/>
            </w:pPr>
            <w:r>
              <w:rPr>
                <w:sz w:val="20"/>
              </w:rPr>
              <w:t xml:space="preserve">The </w:t>
            </w:r>
            <w:r w:rsidR="009A61D0">
              <w:rPr>
                <w:sz w:val="20"/>
              </w:rPr>
              <w:t xml:space="preserve">model aims to calculate a cost for </w:t>
            </w:r>
            <w:r w:rsidR="00111A8C">
              <w:rPr>
                <w:sz w:val="20"/>
              </w:rPr>
              <w:t>different types of IPU beds (e.g. specialist palliative care or CHC beds)</w:t>
            </w:r>
            <w:r w:rsidR="00DD6734">
              <w:rPr>
                <w:sz w:val="20"/>
              </w:rPr>
              <w:t xml:space="preserve">. Select Yes if </w:t>
            </w:r>
            <w:proofErr w:type="gramStart"/>
            <w:r w:rsidR="00DD6734">
              <w:rPr>
                <w:sz w:val="20"/>
              </w:rPr>
              <w:t>particular beds</w:t>
            </w:r>
            <w:proofErr w:type="gramEnd"/>
            <w:r w:rsidR="00DD6734">
              <w:rPr>
                <w:sz w:val="20"/>
              </w:rPr>
              <w:t xml:space="preserve"> are formally designated for specified care types; select No where beds are flexibly used according to caseload.</w:t>
            </w:r>
            <w:r w:rsidR="00E83655">
              <w:rPr>
                <w:sz w:val="20"/>
              </w:rPr>
              <w:t xml:space="preserve"> (</w:t>
            </w:r>
            <w:proofErr w:type="spellStart"/>
            <w:r w:rsidR="00E83655">
              <w:rPr>
                <w:sz w:val="20"/>
              </w:rPr>
              <w:t>e.g</w:t>
            </w:r>
            <w:proofErr w:type="spellEnd"/>
            <w:r w:rsidR="00E83655">
              <w:rPr>
                <w:sz w:val="20"/>
              </w:rPr>
              <w:t xml:space="preserve"> You have 12 beds and 4 of them are reserved solely for CHC Fast Track funded beds</w:t>
            </w:r>
            <w:r w:rsidR="00083B2B">
              <w:rPr>
                <w:sz w:val="20"/>
              </w:rPr>
              <w:t>. Select No if all beds are used interchangeably</w:t>
            </w:r>
            <w:r w:rsidR="00E83655">
              <w:rPr>
                <w:sz w:val="20"/>
              </w:rPr>
              <w:t>)</w:t>
            </w:r>
          </w:p>
        </w:tc>
      </w:tr>
      <w:tr w:rsidR="00A27E6A" w14:paraId="3401A573" w14:textId="77777777">
        <w:trPr>
          <w:cantSplit/>
        </w:trPr>
        <w:tc>
          <w:tcPr>
            <w:tcW w:w="1800" w:type="dxa"/>
          </w:tcPr>
          <w:p w14:paraId="376E2E50" w14:textId="77777777" w:rsidR="00A27E6A" w:rsidRDefault="00DD6734">
            <w:pPr>
              <w:spacing w:after="80" w:line="264" w:lineRule="auto"/>
            </w:pPr>
            <w:r>
              <w:rPr>
                <w:sz w:val="20"/>
              </w:rPr>
              <w:t>H20:J22</w:t>
            </w:r>
          </w:p>
        </w:tc>
        <w:tc>
          <w:tcPr>
            <w:tcW w:w="3000" w:type="dxa"/>
          </w:tcPr>
          <w:p w14:paraId="18F390E0" w14:textId="77777777" w:rsidR="00A27E6A" w:rsidRDefault="00DD6734">
            <w:pPr>
              <w:spacing w:after="80" w:line="264" w:lineRule="auto"/>
            </w:pPr>
            <w:r>
              <w:rPr>
                <w:sz w:val="20"/>
              </w:rPr>
              <w:t>Adult dedicated beds: specialist, CHC Fast Track, Step Up / Step Down / Enhanced</w:t>
            </w:r>
          </w:p>
        </w:tc>
        <w:tc>
          <w:tcPr>
            <w:tcW w:w="4560" w:type="dxa"/>
          </w:tcPr>
          <w:p w14:paraId="5309A4BC" w14:textId="11DA4DE2" w:rsidR="00A27E6A" w:rsidRDefault="00DD6734">
            <w:pPr>
              <w:spacing w:after="80" w:line="264" w:lineRule="auto"/>
            </w:pPr>
            <w:r>
              <w:rPr>
                <w:sz w:val="20"/>
              </w:rPr>
              <w:t xml:space="preserve">Complete only if G is Yes </w:t>
            </w:r>
            <w:r w:rsidR="009641A0">
              <w:rPr>
                <w:sz w:val="20"/>
              </w:rPr>
              <w:t>(i.e. if adult beds are dedicated by care type)</w:t>
            </w:r>
            <w:r>
              <w:rPr>
                <w:sz w:val="20"/>
              </w:rPr>
              <w:t xml:space="preserve">. </w:t>
            </w:r>
          </w:p>
        </w:tc>
      </w:tr>
      <w:tr w:rsidR="00A27E6A" w14:paraId="416642FE" w14:textId="77777777">
        <w:trPr>
          <w:cantSplit/>
        </w:trPr>
        <w:tc>
          <w:tcPr>
            <w:tcW w:w="1800" w:type="dxa"/>
          </w:tcPr>
          <w:p w14:paraId="3E350EDC" w14:textId="77777777" w:rsidR="00A27E6A" w:rsidRDefault="00DD6734">
            <w:pPr>
              <w:spacing w:after="80" w:line="264" w:lineRule="auto"/>
            </w:pPr>
            <w:r>
              <w:rPr>
                <w:sz w:val="20"/>
              </w:rPr>
              <w:t>K20:L22</w:t>
            </w:r>
          </w:p>
        </w:tc>
        <w:tc>
          <w:tcPr>
            <w:tcW w:w="3000" w:type="dxa"/>
          </w:tcPr>
          <w:p w14:paraId="1487DED9" w14:textId="77777777" w:rsidR="00A27E6A" w:rsidRDefault="00DD6734">
            <w:pPr>
              <w:spacing w:after="80" w:line="264" w:lineRule="auto"/>
            </w:pPr>
            <w:r>
              <w:rPr>
                <w:sz w:val="20"/>
              </w:rPr>
              <w:t>Children’s dedicated respite and end-of-life beds</w:t>
            </w:r>
          </w:p>
        </w:tc>
        <w:tc>
          <w:tcPr>
            <w:tcW w:w="4560" w:type="dxa"/>
          </w:tcPr>
          <w:p w14:paraId="3B7CE4E7" w14:textId="77777777" w:rsidR="00A27E6A" w:rsidRDefault="00DD6734">
            <w:pPr>
              <w:spacing w:after="80" w:line="264" w:lineRule="auto"/>
            </w:pPr>
            <w:r>
              <w:rPr>
                <w:sz w:val="20"/>
              </w:rPr>
              <w:t>Complete only for children’s sites with formally designated beds and where G is Yes.</w:t>
            </w:r>
          </w:p>
        </w:tc>
      </w:tr>
      <w:tr w:rsidR="00A27E6A" w14:paraId="2F10C7E9" w14:textId="77777777">
        <w:trPr>
          <w:cantSplit/>
        </w:trPr>
        <w:tc>
          <w:tcPr>
            <w:tcW w:w="1800" w:type="dxa"/>
          </w:tcPr>
          <w:p w14:paraId="0B24D248" w14:textId="77777777" w:rsidR="00A27E6A" w:rsidRDefault="00DD6734">
            <w:pPr>
              <w:spacing w:after="80" w:line="264" w:lineRule="auto"/>
            </w:pPr>
            <w:r>
              <w:rPr>
                <w:sz w:val="20"/>
              </w:rPr>
              <w:t>M20:M22</w:t>
            </w:r>
          </w:p>
        </w:tc>
        <w:tc>
          <w:tcPr>
            <w:tcW w:w="3000" w:type="dxa"/>
          </w:tcPr>
          <w:p w14:paraId="1EA3DCFD" w14:textId="77777777" w:rsidR="00A27E6A" w:rsidRDefault="00DD6734">
            <w:pPr>
              <w:spacing w:after="80" w:line="264" w:lineRule="auto"/>
            </w:pPr>
            <w:r>
              <w:rPr>
                <w:sz w:val="20"/>
              </w:rPr>
              <w:t>Flexible / undesignated beds</w:t>
            </w:r>
          </w:p>
        </w:tc>
        <w:tc>
          <w:tcPr>
            <w:tcW w:w="4560" w:type="dxa"/>
          </w:tcPr>
          <w:p w14:paraId="0F619EAB" w14:textId="67EF531A" w:rsidR="00A27E6A" w:rsidRDefault="00DD6734">
            <w:pPr>
              <w:spacing w:after="80" w:line="264" w:lineRule="auto"/>
            </w:pPr>
            <w:r>
              <w:rPr>
                <w:sz w:val="20"/>
              </w:rPr>
              <w:t xml:space="preserve">If G is Yes, enter beds </w:t>
            </w:r>
            <w:r w:rsidR="00B84261">
              <w:rPr>
                <w:sz w:val="20"/>
              </w:rPr>
              <w:t xml:space="preserve">the number of beds that are </w:t>
            </w:r>
            <w:r>
              <w:rPr>
                <w:sz w:val="20"/>
              </w:rPr>
              <w:t>not dedicated to one category. Dedicated plus flexible beds must equal total beds. If G is No, enter the total bed number here only if helpful; it is not required.</w:t>
            </w:r>
          </w:p>
        </w:tc>
      </w:tr>
      <w:tr w:rsidR="00A27E6A" w14:paraId="11491317" w14:textId="77777777">
        <w:trPr>
          <w:cantSplit/>
        </w:trPr>
        <w:tc>
          <w:tcPr>
            <w:tcW w:w="1800" w:type="dxa"/>
          </w:tcPr>
          <w:p w14:paraId="31D1FB8E" w14:textId="77777777" w:rsidR="00A27E6A" w:rsidRDefault="00DD6734">
            <w:pPr>
              <w:spacing w:after="80" w:line="264" w:lineRule="auto"/>
            </w:pPr>
            <w:r>
              <w:rPr>
                <w:sz w:val="20"/>
              </w:rPr>
              <w:t>N20:N22</w:t>
            </w:r>
          </w:p>
        </w:tc>
        <w:tc>
          <w:tcPr>
            <w:tcW w:w="3000" w:type="dxa"/>
          </w:tcPr>
          <w:p w14:paraId="5FAC3C1E" w14:textId="77777777" w:rsidR="00A27E6A" w:rsidRDefault="00DD6734">
            <w:pPr>
              <w:spacing w:after="80" w:line="264" w:lineRule="auto"/>
            </w:pPr>
            <w:r>
              <w:rPr>
                <w:sz w:val="20"/>
              </w:rPr>
              <w:t>Bed reconciliation</w:t>
            </w:r>
          </w:p>
        </w:tc>
        <w:tc>
          <w:tcPr>
            <w:tcW w:w="4560" w:type="dxa"/>
          </w:tcPr>
          <w:p w14:paraId="6D8B3A50" w14:textId="52FBDBF8" w:rsidR="00A27E6A" w:rsidRDefault="00DD6734">
            <w:pPr>
              <w:spacing w:after="80" w:line="264" w:lineRule="auto"/>
            </w:pPr>
            <w:r>
              <w:rPr>
                <w:sz w:val="20"/>
              </w:rPr>
              <w:t>Calculated</w:t>
            </w:r>
            <w:r w:rsidR="00E042E7">
              <w:rPr>
                <w:sz w:val="20"/>
              </w:rPr>
              <w:t>, do not enter data</w:t>
            </w:r>
            <w:r w:rsidR="00083B2B">
              <w:rPr>
                <w:sz w:val="20"/>
              </w:rPr>
              <w:t xml:space="preserve"> here</w:t>
            </w:r>
            <w:r w:rsidR="00E042E7">
              <w:rPr>
                <w:sz w:val="20"/>
              </w:rPr>
              <w:t xml:space="preserve">. If you have specified that there is dedicated </w:t>
            </w:r>
            <w:r w:rsidR="00D91DF4">
              <w:rPr>
                <w:sz w:val="20"/>
              </w:rPr>
              <w:t xml:space="preserve">provision of a specific bed type, this cell should say </w:t>
            </w:r>
            <w:r>
              <w:rPr>
                <w:sz w:val="20"/>
              </w:rPr>
              <w:t xml:space="preserve">OK </w:t>
            </w:r>
            <w:r w:rsidR="00D91DF4">
              <w:rPr>
                <w:sz w:val="20"/>
              </w:rPr>
              <w:t>when the analysis adds to the correct total</w:t>
            </w:r>
            <w:r>
              <w:rPr>
                <w:sz w:val="20"/>
              </w:rPr>
              <w:t>.</w:t>
            </w:r>
          </w:p>
        </w:tc>
      </w:tr>
      <w:tr w:rsidR="00A27E6A" w14:paraId="6541A970" w14:textId="77777777">
        <w:trPr>
          <w:cantSplit/>
        </w:trPr>
        <w:tc>
          <w:tcPr>
            <w:tcW w:w="1800" w:type="dxa"/>
          </w:tcPr>
          <w:p w14:paraId="3B6E0EEE" w14:textId="77777777" w:rsidR="00A27E6A" w:rsidRDefault="00DD6734">
            <w:pPr>
              <w:spacing w:after="80" w:line="264" w:lineRule="auto"/>
            </w:pPr>
            <w:r>
              <w:rPr>
                <w:sz w:val="20"/>
              </w:rPr>
              <w:lastRenderedPageBreak/>
              <w:t>O20:O22</w:t>
            </w:r>
          </w:p>
        </w:tc>
        <w:tc>
          <w:tcPr>
            <w:tcW w:w="3000" w:type="dxa"/>
          </w:tcPr>
          <w:p w14:paraId="083F956F" w14:textId="77777777" w:rsidR="00A27E6A" w:rsidRDefault="00DD6734">
            <w:pPr>
              <w:spacing w:after="80" w:line="264" w:lineRule="auto"/>
            </w:pPr>
            <w:r>
              <w:rPr>
                <w:sz w:val="20"/>
              </w:rPr>
              <w:t>Notes</w:t>
            </w:r>
          </w:p>
        </w:tc>
        <w:tc>
          <w:tcPr>
            <w:tcW w:w="4560" w:type="dxa"/>
          </w:tcPr>
          <w:p w14:paraId="0A54760E" w14:textId="77777777" w:rsidR="00A27E6A" w:rsidRDefault="00DD6734">
            <w:pPr>
              <w:spacing w:after="80" w:line="264" w:lineRule="auto"/>
            </w:pPr>
            <w:r>
              <w:rPr>
                <w:sz w:val="20"/>
              </w:rPr>
              <w:t>Optional. Explain unusual configurations, mid-year changes or how dedicated provision was interpreted.</w:t>
            </w:r>
          </w:p>
        </w:tc>
      </w:tr>
      <w:tr w:rsidR="00A27E6A" w14:paraId="6D23DFCC" w14:textId="77777777">
        <w:trPr>
          <w:cantSplit/>
        </w:trPr>
        <w:tc>
          <w:tcPr>
            <w:tcW w:w="1800" w:type="dxa"/>
          </w:tcPr>
          <w:p w14:paraId="230E09ED" w14:textId="77777777" w:rsidR="00A27E6A" w:rsidRDefault="00DD6734">
            <w:pPr>
              <w:spacing w:after="80" w:line="264" w:lineRule="auto"/>
            </w:pPr>
            <w:r>
              <w:rPr>
                <w:sz w:val="20"/>
              </w:rPr>
              <w:t>P20:Q22</w:t>
            </w:r>
          </w:p>
        </w:tc>
        <w:tc>
          <w:tcPr>
            <w:tcW w:w="3000" w:type="dxa"/>
          </w:tcPr>
          <w:p w14:paraId="6C9F9393" w14:textId="77777777" w:rsidR="00A27E6A" w:rsidRDefault="00DD6734">
            <w:pPr>
              <w:spacing w:after="80" w:line="264" w:lineRule="auto"/>
            </w:pPr>
            <w:r>
              <w:rPr>
                <w:sz w:val="20"/>
              </w:rPr>
              <w:t>Reporting-period days and calculated available bed days</w:t>
            </w:r>
          </w:p>
        </w:tc>
        <w:tc>
          <w:tcPr>
            <w:tcW w:w="4560" w:type="dxa"/>
          </w:tcPr>
          <w:p w14:paraId="40ED5D5F" w14:textId="77777777" w:rsidR="00A27E6A" w:rsidRDefault="00DD6734">
            <w:pPr>
              <w:spacing w:after="80" w:line="264" w:lineRule="auto"/>
            </w:pPr>
            <w:r>
              <w:rPr>
                <w:sz w:val="20"/>
              </w:rPr>
              <w:t>Calculated from reporting dates and total beds.</w:t>
            </w:r>
          </w:p>
        </w:tc>
      </w:tr>
      <w:tr w:rsidR="00A27E6A" w14:paraId="597FE989" w14:textId="77777777">
        <w:trPr>
          <w:cantSplit/>
        </w:trPr>
        <w:tc>
          <w:tcPr>
            <w:tcW w:w="1800" w:type="dxa"/>
          </w:tcPr>
          <w:p w14:paraId="144D9098" w14:textId="77777777" w:rsidR="00A27E6A" w:rsidRDefault="00DD6734">
            <w:pPr>
              <w:spacing w:after="80" w:line="264" w:lineRule="auto"/>
            </w:pPr>
            <w:r>
              <w:rPr>
                <w:sz w:val="20"/>
              </w:rPr>
              <w:t>R20:R22</w:t>
            </w:r>
          </w:p>
        </w:tc>
        <w:tc>
          <w:tcPr>
            <w:tcW w:w="3000" w:type="dxa"/>
          </w:tcPr>
          <w:p w14:paraId="7EB0D7E1" w14:textId="77777777" w:rsidR="00A27E6A" w:rsidRDefault="00DD6734">
            <w:pPr>
              <w:spacing w:after="80" w:line="264" w:lineRule="auto"/>
            </w:pPr>
            <w:r>
              <w:rPr>
                <w:sz w:val="20"/>
              </w:rPr>
              <w:t>Override available bed days</w:t>
            </w:r>
          </w:p>
        </w:tc>
        <w:tc>
          <w:tcPr>
            <w:tcW w:w="4560" w:type="dxa"/>
          </w:tcPr>
          <w:p w14:paraId="6156C993" w14:textId="21BB4293" w:rsidR="00A27E6A" w:rsidRDefault="00DD6734">
            <w:pPr>
              <w:spacing w:after="80" w:line="264" w:lineRule="auto"/>
            </w:pPr>
            <w:r>
              <w:rPr>
                <w:sz w:val="20"/>
              </w:rPr>
              <w:t xml:space="preserve">Optional. Use where the simple beds × days calculation </w:t>
            </w:r>
            <w:r w:rsidR="00083B2B">
              <w:rPr>
                <w:sz w:val="20"/>
              </w:rPr>
              <w:t>misstates</w:t>
            </w:r>
            <w:r>
              <w:rPr>
                <w:sz w:val="20"/>
              </w:rPr>
              <w:t xml:space="preserve"> capacity because beds were closed </w:t>
            </w:r>
            <w:r w:rsidR="000E33F5">
              <w:rPr>
                <w:sz w:val="20"/>
              </w:rPr>
              <w:t xml:space="preserve">during the year or the number of beds changed during the year </w:t>
            </w:r>
            <w:r w:rsidR="00567811">
              <w:rPr>
                <w:sz w:val="20"/>
              </w:rPr>
              <w:t>(</w:t>
            </w:r>
            <w:proofErr w:type="gramStart"/>
            <w:r w:rsidR="00567811">
              <w:rPr>
                <w:sz w:val="20"/>
              </w:rPr>
              <w:t>not</w:t>
            </w:r>
            <w:r w:rsidR="00083B2B">
              <w:rPr>
                <w:sz w:val="20"/>
              </w:rPr>
              <w:t>e:</w:t>
            </w:r>
            <w:proofErr w:type="gramEnd"/>
            <w:r w:rsidR="00567811">
              <w:rPr>
                <w:sz w:val="20"/>
              </w:rPr>
              <w:t xml:space="preserve"> only applies to beds that were closed for an extended period, not those that were simply unused)</w:t>
            </w:r>
            <w:r>
              <w:rPr>
                <w:sz w:val="20"/>
              </w:rPr>
              <w:t>.</w:t>
            </w:r>
          </w:p>
        </w:tc>
      </w:tr>
      <w:tr w:rsidR="00A27E6A" w14:paraId="01C73D8E" w14:textId="77777777">
        <w:trPr>
          <w:cantSplit/>
        </w:trPr>
        <w:tc>
          <w:tcPr>
            <w:tcW w:w="1800" w:type="dxa"/>
          </w:tcPr>
          <w:p w14:paraId="1B2F2482" w14:textId="77777777" w:rsidR="00A27E6A" w:rsidRDefault="00DD6734">
            <w:pPr>
              <w:spacing w:after="80" w:line="264" w:lineRule="auto"/>
            </w:pPr>
            <w:r>
              <w:rPr>
                <w:sz w:val="20"/>
              </w:rPr>
              <w:t>S20:S22</w:t>
            </w:r>
          </w:p>
        </w:tc>
        <w:tc>
          <w:tcPr>
            <w:tcW w:w="3000" w:type="dxa"/>
          </w:tcPr>
          <w:p w14:paraId="7A984CBD" w14:textId="77777777" w:rsidR="00A27E6A" w:rsidRDefault="00DD6734">
            <w:pPr>
              <w:spacing w:after="80" w:line="264" w:lineRule="auto"/>
            </w:pPr>
            <w:r>
              <w:rPr>
                <w:sz w:val="20"/>
              </w:rPr>
              <w:t>Available bed days used</w:t>
            </w:r>
          </w:p>
        </w:tc>
        <w:tc>
          <w:tcPr>
            <w:tcW w:w="4560" w:type="dxa"/>
          </w:tcPr>
          <w:p w14:paraId="3FC4F3BC" w14:textId="77777777" w:rsidR="00A27E6A" w:rsidRDefault="00DD6734">
            <w:pPr>
              <w:spacing w:after="80" w:line="264" w:lineRule="auto"/>
            </w:pPr>
            <w:r>
              <w:rPr>
                <w:sz w:val="20"/>
              </w:rPr>
              <w:t>Calculated result that flows to 09 Core Activity &amp; Capacity.</w:t>
            </w:r>
          </w:p>
        </w:tc>
      </w:tr>
      <w:tr w:rsidR="00A27E6A" w14:paraId="62B6D8D2" w14:textId="77777777">
        <w:trPr>
          <w:cantSplit/>
        </w:trPr>
        <w:tc>
          <w:tcPr>
            <w:tcW w:w="1800" w:type="dxa"/>
          </w:tcPr>
          <w:p w14:paraId="53912449" w14:textId="77777777" w:rsidR="00A27E6A" w:rsidRDefault="00DD6734">
            <w:pPr>
              <w:spacing w:after="80" w:line="264" w:lineRule="auto"/>
            </w:pPr>
            <w:r>
              <w:rPr>
                <w:sz w:val="20"/>
              </w:rPr>
              <w:t>T20:T22</w:t>
            </w:r>
          </w:p>
        </w:tc>
        <w:tc>
          <w:tcPr>
            <w:tcW w:w="3000" w:type="dxa"/>
          </w:tcPr>
          <w:p w14:paraId="0229EB1A" w14:textId="77777777" w:rsidR="00A27E6A" w:rsidRDefault="00DD6734">
            <w:pPr>
              <w:spacing w:after="80" w:line="264" w:lineRule="auto"/>
            </w:pPr>
            <w:r>
              <w:rPr>
                <w:sz w:val="20"/>
              </w:rPr>
              <w:t>Reason for override</w:t>
            </w:r>
          </w:p>
        </w:tc>
        <w:tc>
          <w:tcPr>
            <w:tcW w:w="4560" w:type="dxa"/>
          </w:tcPr>
          <w:p w14:paraId="1D2D021D" w14:textId="77777777" w:rsidR="00A27E6A" w:rsidRDefault="00DD6734">
            <w:pPr>
              <w:spacing w:after="80" w:line="264" w:lineRule="auto"/>
            </w:pPr>
            <w:r>
              <w:rPr>
                <w:sz w:val="20"/>
              </w:rPr>
              <w:t>Required if R is used. State the cause and calculation, for example a ward closure or phased reopening.</w:t>
            </w:r>
          </w:p>
        </w:tc>
      </w:tr>
    </w:tbl>
    <w:p w14:paraId="5282F43A" w14:textId="77777777" w:rsidR="002C0BCD" w:rsidRDefault="002C0BCD"/>
    <w:p w14:paraId="43B7F61D" w14:textId="470C8AFB" w:rsidR="00E36120" w:rsidRDefault="00E36120">
      <w:r>
        <w:t>Many hospices will not have dedicate</w:t>
      </w:r>
      <w:r w:rsidR="00083B2B">
        <w:t>d</w:t>
      </w:r>
      <w:r>
        <w:t xml:space="preserve"> beds</w:t>
      </w:r>
      <w:r w:rsidR="00083B2B">
        <w:t xml:space="preserve"> for a particular type of patients</w:t>
      </w:r>
      <w:r>
        <w:t xml:space="preserve"> in the</w:t>
      </w:r>
      <w:r w:rsidR="00083B2B">
        <w:t>ir</w:t>
      </w:r>
      <w:r>
        <w:t xml:space="preserve"> IPU</w:t>
      </w:r>
      <w:r w:rsidR="00083B2B">
        <w:t xml:space="preserve">; </w:t>
      </w:r>
      <w:proofErr w:type="gramStart"/>
      <w:r w:rsidR="00083B2B">
        <w:t>instead</w:t>
      </w:r>
      <w:proofErr w:type="gramEnd"/>
      <w:r>
        <w:t xml:space="preserve"> the mix of how beds are used will change from week to week. The dedicated beds option is for those any who do have beds </w:t>
      </w:r>
      <w:r w:rsidR="00083B2B">
        <w:t xml:space="preserve">reserved for a particular patient </w:t>
      </w:r>
      <w:proofErr w:type="gramStart"/>
      <w:r w:rsidR="00083B2B">
        <w:t>cohort.</w:t>
      </w:r>
      <w:r w:rsidR="002C0BCD">
        <w:t>.</w:t>
      </w:r>
      <w:proofErr w:type="gramEnd"/>
    </w:p>
    <w:p w14:paraId="1BA8C94E" w14:textId="6C563EE6" w:rsidR="00A27E6A" w:rsidRDefault="002C0BCD">
      <w:r>
        <w:t xml:space="preserve"> </w:t>
      </w:r>
      <w:r w:rsidR="00DD6734">
        <w:t>Example: a 12-bed site has 4 beds dedicated to CHC Fast Track and 8 flexible beds. Enter Yes in G, 4 in I and 8 in M. If all beds are used flexibly, select No in G; the optional enhanced care-type analysis can still be used.</w:t>
      </w:r>
    </w:p>
    <w:p w14:paraId="057ABB06" w14:textId="545298E3" w:rsidR="00FA77AC" w:rsidRDefault="00FA77AC">
      <w:r>
        <w:t>(Note for hospices in Scotland &amp; Northern Ireland: please use the CHC Fast Tack category for any generalize end of life / care around dying in your IPU – i.e. patients admitted primarily for care during the dying phase, where needs do not require complex specialist intervention).</w:t>
      </w:r>
    </w:p>
    <w:p w14:paraId="353F8715" w14:textId="77777777" w:rsidR="00A27E6A" w:rsidRDefault="00DD6734">
      <w:r>
        <w:t>Available bed days are beds × reporting-period days, including both start and end dates. R20:R22 is an optional override for closures, staffing constraints or a unit opening part way through the year. T20:T22 must explain any override. S20:S22 is the capacity used by the model; never overwrite its formula.</w:t>
      </w:r>
    </w:p>
    <w:p w14:paraId="612E10FC" w14:textId="77777777" w:rsidR="00A27E6A" w:rsidRDefault="00DD6734">
      <w:pPr>
        <w:keepNext/>
      </w:pPr>
      <w:r>
        <w:rPr>
          <w:noProof/>
        </w:rPr>
        <w:drawing>
          <wp:inline distT="0" distB="0" distL="0" distR="0" wp14:anchorId="1E7E9C54" wp14:editId="7A400520">
            <wp:extent cx="5943600" cy="371850"/>
            <wp:effectExtent l="0" t="0" r="0" b="0"/>
            <wp:docPr id="2" name="Picture 2" descr="02 Hospice Setup, A19:G22 — site information — dummy data, not a benchmark">
              <a:extLst xmlns:a="http://schemas.openxmlformats.org/drawingml/2006/main">
                <a:ext uri="{FF2B5EF4-FFF2-40B4-BE49-F238E27FC236}">
                  <a16:creationId xmlns:a16="http://schemas.microsoft.com/office/drawing/2014/main" id="{EBE31398-0615-442B-9D7B-492B59C07C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b.png"/>
                    <pic:cNvPicPr/>
                  </pic:nvPicPr>
                  <pic:blipFill>
                    <a:blip r:embed="rId10"/>
                    <a:stretch>
                      <a:fillRect/>
                    </a:stretch>
                  </pic:blipFill>
                  <pic:spPr>
                    <a:xfrm>
                      <a:off x="0" y="0"/>
                      <a:ext cx="5943600" cy="371850"/>
                    </a:xfrm>
                    <a:prstGeom prst="rect">
                      <a:avLst/>
                    </a:prstGeom>
                  </pic:spPr>
                </pic:pic>
              </a:graphicData>
            </a:graphic>
          </wp:inline>
        </w:drawing>
      </w:r>
    </w:p>
    <w:p w14:paraId="3F4E8404" w14:textId="77777777" w:rsidR="00A27E6A" w:rsidRDefault="00DD6734">
      <w:pPr>
        <w:pStyle w:val="Caption"/>
        <w:keepLines/>
      </w:pPr>
      <w:r>
        <w:t>Figure 2. 02 Hospice Setup, A19:G22 — site information. All names and figures are dummy data, not benchmarks.</w:t>
      </w:r>
    </w:p>
    <w:p w14:paraId="6E600C09" w14:textId="77777777" w:rsidR="002C0BCD" w:rsidRDefault="002C0BCD">
      <w:pPr>
        <w:pStyle w:val="Heading2"/>
      </w:pPr>
    </w:p>
    <w:p w14:paraId="422B5995" w14:textId="2826AA4D" w:rsidR="00A27E6A" w:rsidRDefault="00DD6734">
      <w:pPr>
        <w:pStyle w:val="Heading2"/>
      </w:pPr>
      <w:r>
        <w:t>Services provided — A26:E50</w:t>
      </w:r>
    </w:p>
    <w:p w14:paraId="5FE3E822" w14:textId="77777777" w:rsidR="00E81019" w:rsidRDefault="00DD6734">
      <w:r>
        <w:t xml:space="preserve">Select Yes in </w:t>
      </w:r>
      <w:r w:rsidR="00E81019">
        <w:t xml:space="preserve">column </w:t>
      </w:r>
      <w:r>
        <w:t xml:space="preserve">E only for </w:t>
      </w:r>
      <w:r w:rsidR="00E81019">
        <w:t>those services that your hospice provided in the period.</w:t>
      </w:r>
    </w:p>
    <w:p w14:paraId="6C15091B" w14:textId="0B1B56C9" w:rsidR="005930DF" w:rsidRDefault="00DD6734">
      <w:r>
        <w:t xml:space="preserve">Read the </w:t>
      </w:r>
      <w:hyperlink w:anchor="servicedef" w:history="1">
        <w:r w:rsidR="00D5331B" w:rsidRPr="001631AD">
          <w:rPr>
            <w:rStyle w:val="Hyperlink"/>
          </w:rPr>
          <w:t>service definitions</w:t>
        </w:r>
      </w:hyperlink>
      <w:r>
        <w:t xml:space="preserve"> before choosing categories</w:t>
      </w:r>
      <w:r w:rsidR="005930DF">
        <w:t>.</w:t>
      </w:r>
    </w:p>
    <w:p w14:paraId="08CA53C6" w14:textId="57519655" w:rsidR="00A27E6A" w:rsidRDefault="00DD6734">
      <w:r>
        <w:t xml:space="preserve">Use OTH_OTHER (row 50) </w:t>
      </w:r>
      <w:r w:rsidR="005930DF">
        <w:t>if you have an</w:t>
      </w:r>
      <w:r>
        <w:t>other charitable activity that cannot reasonably be classified within a defined service</w:t>
      </w:r>
      <w:r w:rsidR="005930DF">
        <w:t xml:space="preserve"> (an example of this might be a 24/7 advice line)</w:t>
      </w:r>
      <w:r>
        <w:t>. Its full cost remains in reconciliation, but the</w:t>
      </w:r>
      <w:r w:rsidR="005930DF">
        <w:t xml:space="preserve"> model won’t calculate a cost per unit for it</w:t>
      </w:r>
      <w:r>
        <w:t>. Do not force such costs into another service merely to obtain a unit cost.</w:t>
      </w:r>
    </w:p>
    <w:p w14:paraId="54FC82F5" w14:textId="77777777" w:rsidR="00A27E6A" w:rsidRDefault="00DD6734">
      <w:pPr>
        <w:pStyle w:val="Heading1"/>
      </w:pPr>
      <w:r>
        <w:t>03 Catering Adjustment</w:t>
      </w:r>
    </w:p>
    <w:p w14:paraId="7638DB66" w14:textId="537BA13B" w:rsidR="00A27E6A" w:rsidRDefault="001A07F1">
      <w:r>
        <w:t>The</w:t>
      </w:r>
      <w:r w:rsidR="00DD6734">
        <w:t xml:space="preserve"> Catering Adjustment</w:t>
      </w:r>
      <w:r>
        <w:t xml:space="preserve"> on Worksheet 3</w:t>
      </w:r>
      <w:r w:rsidR="00DD6734">
        <w:t xml:space="preserve"> removes the cost of meals paid for by staff</w:t>
      </w:r>
      <w:r w:rsidR="00837C6D">
        <w:t xml:space="preserve"> &amp; visitors.</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2C72075A" w14:textId="77777777">
        <w:trPr>
          <w:cantSplit/>
          <w:tblHeader/>
        </w:trPr>
        <w:tc>
          <w:tcPr>
            <w:tcW w:w="1800" w:type="dxa"/>
            <w:shd w:val="clear" w:color="auto" w:fill="E8EEF5"/>
          </w:tcPr>
          <w:p w14:paraId="7E45D58E" w14:textId="77777777" w:rsidR="00A27E6A" w:rsidRDefault="00DD6734">
            <w:pPr>
              <w:spacing w:after="80" w:line="264" w:lineRule="auto"/>
            </w:pPr>
            <w:r>
              <w:rPr>
                <w:b/>
                <w:sz w:val="20"/>
              </w:rPr>
              <w:t>Cell(s)</w:t>
            </w:r>
          </w:p>
        </w:tc>
        <w:tc>
          <w:tcPr>
            <w:tcW w:w="3000" w:type="dxa"/>
            <w:shd w:val="clear" w:color="auto" w:fill="E8EEF5"/>
          </w:tcPr>
          <w:p w14:paraId="581EB261" w14:textId="77777777" w:rsidR="00A27E6A" w:rsidRDefault="00DD6734">
            <w:pPr>
              <w:spacing w:after="80" w:line="264" w:lineRule="auto"/>
            </w:pPr>
            <w:r>
              <w:rPr>
                <w:b/>
                <w:sz w:val="20"/>
              </w:rPr>
              <w:t>What to enter</w:t>
            </w:r>
          </w:p>
        </w:tc>
        <w:tc>
          <w:tcPr>
            <w:tcW w:w="4560" w:type="dxa"/>
            <w:shd w:val="clear" w:color="auto" w:fill="E8EEF5"/>
          </w:tcPr>
          <w:p w14:paraId="2CAE0E94" w14:textId="77777777" w:rsidR="00A27E6A" w:rsidRDefault="00DD6734">
            <w:pPr>
              <w:spacing w:after="80" w:line="264" w:lineRule="auto"/>
            </w:pPr>
            <w:r>
              <w:rPr>
                <w:b/>
                <w:sz w:val="20"/>
              </w:rPr>
              <w:t>Purpose and calculation</w:t>
            </w:r>
          </w:p>
        </w:tc>
      </w:tr>
      <w:tr w:rsidR="00A27E6A" w14:paraId="2BADFAA7" w14:textId="77777777">
        <w:trPr>
          <w:cantSplit/>
        </w:trPr>
        <w:tc>
          <w:tcPr>
            <w:tcW w:w="1800" w:type="dxa"/>
          </w:tcPr>
          <w:p w14:paraId="2D90DB64" w14:textId="77777777" w:rsidR="00A27E6A" w:rsidRDefault="00DD6734">
            <w:pPr>
              <w:spacing w:after="80" w:line="264" w:lineRule="auto"/>
            </w:pPr>
            <w:r>
              <w:rPr>
                <w:sz w:val="20"/>
              </w:rPr>
              <w:t>B6</w:t>
            </w:r>
          </w:p>
        </w:tc>
        <w:tc>
          <w:tcPr>
            <w:tcW w:w="3000" w:type="dxa"/>
          </w:tcPr>
          <w:p w14:paraId="293D610C" w14:textId="77777777" w:rsidR="00A27E6A" w:rsidRDefault="00DD6734">
            <w:pPr>
              <w:spacing w:after="80" w:line="264" w:lineRule="auto"/>
            </w:pPr>
            <w:r>
              <w:rPr>
                <w:sz w:val="20"/>
              </w:rPr>
              <w:t>Total catering staff costs</w:t>
            </w:r>
          </w:p>
        </w:tc>
        <w:tc>
          <w:tcPr>
            <w:tcW w:w="4560" w:type="dxa"/>
          </w:tcPr>
          <w:p w14:paraId="32C0DB68" w14:textId="77777777" w:rsidR="00A27E6A" w:rsidRDefault="00DD6734">
            <w:pPr>
              <w:spacing w:after="80" w:line="264" w:lineRule="auto"/>
            </w:pPr>
            <w:r>
              <w:rPr>
                <w:sz w:val="20"/>
              </w:rPr>
              <w:t>Include employed and agency catering staff costs. Agency catering staff remain staff costs for this purpose.</w:t>
            </w:r>
          </w:p>
        </w:tc>
      </w:tr>
      <w:tr w:rsidR="00A27E6A" w14:paraId="76E690F2" w14:textId="77777777">
        <w:trPr>
          <w:cantSplit/>
        </w:trPr>
        <w:tc>
          <w:tcPr>
            <w:tcW w:w="1800" w:type="dxa"/>
          </w:tcPr>
          <w:p w14:paraId="4C75924A" w14:textId="77777777" w:rsidR="00A27E6A" w:rsidRDefault="00DD6734">
            <w:pPr>
              <w:spacing w:after="80" w:line="264" w:lineRule="auto"/>
            </w:pPr>
            <w:r>
              <w:rPr>
                <w:sz w:val="20"/>
              </w:rPr>
              <w:t>B7</w:t>
            </w:r>
          </w:p>
        </w:tc>
        <w:tc>
          <w:tcPr>
            <w:tcW w:w="3000" w:type="dxa"/>
          </w:tcPr>
          <w:p w14:paraId="5579EE82" w14:textId="77777777" w:rsidR="00A27E6A" w:rsidRDefault="00DD6734">
            <w:pPr>
              <w:spacing w:after="80" w:line="264" w:lineRule="auto"/>
            </w:pPr>
            <w:r>
              <w:rPr>
                <w:sz w:val="20"/>
              </w:rPr>
              <w:t>Total catering non-staff costs</w:t>
            </w:r>
          </w:p>
        </w:tc>
        <w:tc>
          <w:tcPr>
            <w:tcW w:w="4560" w:type="dxa"/>
          </w:tcPr>
          <w:p w14:paraId="41BFD1F6" w14:textId="77777777" w:rsidR="00A27E6A" w:rsidRDefault="00DD6734">
            <w:pPr>
              <w:spacing w:after="80" w:line="264" w:lineRule="auto"/>
            </w:pPr>
            <w:r>
              <w:rPr>
                <w:sz w:val="20"/>
              </w:rPr>
              <w:t>Include food, drink, equipment, outsourced supplies and other catering costs.</w:t>
            </w:r>
          </w:p>
        </w:tc>
      </w:tr>
      <w:tr w:rsidR="00A27E6A" w14:paraId="5E9FE506" w14:textId="77777777">
        <w:trPr>
          <w:cantSplit/>
        </w:trPr>
        <w:tc>
          <w:tcPr>
            <w:tcW w:w="1800" w:type="dxa"/>
          </w:tcPr>
          <w:p w14:paraId="0653982B" w14:textId="77777777" w:rsidR="00A27E6A" w:rsidRDefault="00DD6734">
            <w:pPr>
              <w:spacing w:after="80" w:line="264" w:lineRule="auto"/>
            </w:pPr>
            <w:r>
              <w:rPr>
                <w:sz w:val="20"/>
              </w:rPr>
              <w:t>B8</w:t>
            </w:r>
          </w:p>
        </w:tc>
        <w:tc>
          <w:tcPr>
            <w:tcW w:w="3000" w:type="dxa"/>
          </w:tcPr>
          <w:p w14:paraId="50014DA9" w14:textId="77777777" w:rsidR="00A27E6A" w:rsidRDefault="00DD6734">
            <w:pPr>
              <w:spacing w:after="80" w:line="264" w:lineRule="auto"/>
            </w:pPr>
            <w:r>
              <w:rPr>
                <w:sz w:val="20"/>
              </w:rPr>
              <w:t>Number of paid meals</w:t>
            </w:r>
          </w:p>
        </w:tc>
        <w:tc>
          <w:tcPr>
            <w:tcW w:w="4560" w:type="dxa"/>
          </w:tcPr>
          <w:p w14:paraId="5D0D3465" w14:textId="77777777" w:rsidR="00A27E6A" w:rsidRDefault="00DD6734">
            <w:pPr>
              <w:spacing w:after="80" w:line="264" w:lineRule="auto"/>
            </w:pPr>
            <w:r>
              <w:rPr>
                <w:sz w:val="20"/>
              </w:rPr>
              <w:t xml:space="preserve">Count meals paid for by staff, visitors or others. Enter meal numbers, not sales income. Ideally do this for the year, but if </w:t>
            </w:r>
            <w:proofErr w:type="gramStart"/>
            <w:r>
              <w:rPr>
                <w:sz w:val="20"/>
              </w:rPr>
              <w:t>not</w:t>
            </w:r>
            <w:proofErr w:type="gramEnd"/>
            <w:r>
              <w:rPr>
                <w:sz w:val="20"/>
              </w:rPr>
              <w:t xml:space="preserve"> easily available it is acceptable to enter data for a representative month, week or day.</w:t>
            </w:r>
          </w:p>
        </w:tc>
      </w:tr>
      <w:tr w:rsidR="00A27E6A" w14:paraId="56E3CFDE" w14:textId="77777777">
        <w:trPr>
          <w:cantSplit/>
        </w:trPr>
        <w:tc>
          <w:tcPr>
            <w:tcW w:w="1800" w:type="dxa"/>
          </w:tcPr>
          <w:p w14:paraId="37220B52" w14:textId="77777777" w:rsidR="00A27E6A" w:rsidRDefault="00DD6734">
            <w:pPr>
              <w:spacing w:after="80" w:line="264" w:lineRule="auto"/>
            </w:pPr>
            <w:r>
              <w:rPr>
                <w:sz w:val="20"/>
              </w:rPr>
              <w:t>B9</w:t>
            </w:r>
          </w:p>
        </w:tc>
        <w:tc>
          <w:tcPr>
            <w:tcW w:w="3000" w:type="dxa"/>
          </w:tcPr>
          <w:p w14:paraId="30191119" w14:textId="77777777" w:rsidR="00A27E6A" w:rsidRDefault="00DD6734">
            <w:pPr>
              <w:spacing w:after="80" w:line="264" w:lineRule="auto"/>
            </w:pPr>
            <w:r>
              <w:rPr>
                <w:sz w:val="20"/>
              </w:rPr>
              <w:t>Number of meals provided without charge</w:t>
            </w:r>
          </w:p>
        </w:tc>
        <w:tc>
          <w:tcPr>
            <w:tcW w:w="4560" w:type="dxa"/>
          </w:tcPr>
          <w:p w14:paraId="4CB1AA6C" w14:textId="77777777" w:rsidR="00A27E6A" w:rsidRDefault="00DD6734">
            <w:pPr>
              <w:spacing w:after="80" w:line="264" w:lineRule="auto"/>
            </w:pPr>
            <w:r>
              <w:rPr>
                <w:sz w:val="20"/>
              </w:rPr>
              <w:t xml:space="preserve">Include patient meals and other hospice-funded meals. Ideally do this for the year, but if </w:t>
            </w:r>
            <w:proofErr w:type="gramStart"/>
            <w:r>
              <w:rPr>
                <w:sz w:val="20"/>
              </w:rPr>
              <w:t>not</w:t>
            </w:r>
            <w:proofErr w:type="gramEnd"/>
            <w:r>
              <w:rPr>
                <w:sz w:val="20"/>
              </w:rPr>
              <w:t xml:space="preserve"> easily available it is acceptable to enter data for a representative month, week or day.</w:t>
            </w:r>
            <w:r>
              <w:rPr>
                <w:sz w:val="20"/>
              </w:rPr>
              <w:br/>
            </w:r>
          </w:p>
        </w:tc>
      </w:tr>
      <w:tr w:rsidR="00A27E6A" w14:paraId="131A75B3" w14:textId="77777777">
        <w:trPr>
          <w:cantSplit/>
        </w:trPr>
        <w:tc>
          <w:tcPr>
            <w:tcW w:w="1800" w:type="dxa"/>
          </w:tcPr>
          <w:p w14:paraId="7CAA614B" w14:textId="77777777" w:rsidR="00A27E6A" w:rsidRDefault="00DD6734">
            <w:pPr>
              <w:spacing w:after="80" w:line="264" w:lineRule="auto"/>
            </w:pPr>
            <w:r>
              <w:rPr>
                <w:sz w:val="20"/>
              </w:rPr>
              <w:t>B13:B16</w:t>
            </w:r>
          </w:p>
        </w:tc>
        <w:tc>
          <w:tcPr>
            <w:tcW w:w="3000" w:type="dxa"/>
          </w:tcPr>
          <w:p w14:paraId="2F637ECC" w14:textId="77777777" w:rsidR="00A27E6A" w:rsidRDefault="00DD6734">
            <w:pPr>
              <w:spacing w:after="80" w:line="264" w:lineRule="auto"/>
            </w:pPr>
            <w:r>
              <w:rPr>
                <w:sz w:val="20"/>
              </w:rPr>
              <w:t>Calculated paid-meal proportion and removed costs</w:t>
            </w:r>
          </w:p>
        </w:tc>
        <w:tc>
          <w:tcPr>
            <w:tcW w:w="4560" w:type="dxa"/>
          </w:tcPr>
          <w:p w14:paraId="17041807" w14:textId="77777777" w:rsidR="00A27E6A" w:rsidRDefault="00DD6734">
            <w:pPr>
              <w:spacing w:after="80" w:line="264" w:lineRule="auto"/>
            </w:pPr>
            <w:r>
              <w:rPr>
                <w:sz w:val="20"/>
              </w:rPr>
              <w:t>The model assumes paid and unpaid meals have the same average cost. B16 transfers to 02 Hospice Setup, B14.</w:t>
            </w:r>
          </w:p>
        </w:tc>
      </w:tr>
      <w:tr w:rsidR="00A27E6A" w14:paraId="0CE5F916" w14:textId="77777777">
        <w:trPr>
          <w:cantSplit/>
        </w:trPr>
        <w:tc>
          <w:tcPr>
            <w:tcW w:w="1800" w:type="dxa"/>
          </w:tcPr>
          <w:p w14:paraId="79220D7F" w14:textId="77777777" w:rsidR="00A27E6A" w:rsidRDefault="00DD6734">
            <w:pPr>
              <w:spacing w:after="80" w:line="264" w:lineRule="auto"/>
            </w:pPr>
            <w:r>
              <w:rPr>
                <w:sz w:val="20"/>
              </w:rPr>
              <w:t>B17:B18</w:t>
            </w:r>
          </w:p>
        </w:tc>
        <w:tc>
          <w:tcPr>
            <w:tcW w:w="3000" w:type="dxa"/>
          </w:tcPr>
          <w:p w14:paraId="2A6CA731" w14:textId="77777777" w:rsidR="00A27E6A" w:rsidRDefault="00DD6734">
            <w:pPr>
              <w:spacing w:after="80" w:line="264" w:lineRule="auto"/>
            </w:pPr>
            <w:r>
              <w:rPr>
                <w:sz w:val="20"/>
              </w:rPr>
              <w:t>Calculated retained staff and non-staff costs</w:t>
            </w:r>
          </w:p>
        </w:tc>
        <w:tc>
          <w:tcPr>
            <w:tcW w:w="4560" w:type="dxa"/>
          </w:tcPr>
          <w:p w14:paraId="2556C590" w14:textId="77777777" w:rsidR="00A27E6A" w:rsidRDefault="00DD6734">
            <w:pPr>
              <w:spacing w:after="80" w:line="264" w:lineRule="auto"/>
            </w:pPr>
            <w:r>
              <w:rPr>
                <w:sz w:val="20"/>
              </w:rPr>
              <w:t>These flow automatically to the Catering lines on 05 Support &amp; Income.</w:t>
            </w:r>
          </w:p>
        </w:tc>
      </w:tr>
      <w:tr w:rsidR="00A27E6A" w14:paraId="393E29A7" w14:textId="77777777">
        <w:trPr>
          <w:cantSplit/>
        </w:trPr>
        <w:tc>
          <w:tcPr>
            <w:tcW w:w="1800" w:type="dxa"/>
          </w:tcPr>
          <w:p w14:paraId="6D917750" w14:textId="77777777" w:rsidR="00A27E6A" w:rsidRDefault="00DD6734">
            <w:pPr>
              <w:spacing w:after="80" w:line="264" w:lineRule="auto"/>
            </w:pPr>
            <w:r>
              <w:rPr>
                <w:sz w:val="20"/>
              </w:rPr>
              <w:lastRenderedPageBreak/>
              <w:t>B19:C19</w:t>
            </w:r>
          </w:p>
        </w:tc>
        <w:tc>
          <w:tcPr>
            <w:tcW w:w="3000" w:type="dxa"/>
          </w:tcPr>
          <w:p w14:paraId="009B2C5B" w14:textId="77777777" w:rsidR="00A27E6A" w:rsidRDefault="00DD6734">
            <w:pPr>
              <w:spacing w:after="80" w:line="264" w:lineRule="auto"/>
            </w:pPr>
            <w:r>
              <w:rPr>
                <w:sz w:val="20"/>
              </w:rPr>
              <w:t>Working status and explanation</w:t>
            </w:r>
          </w:p>
        </w:tc>
        <w:tc>
          <w:tcPr>
            <w:tcW w:w="4560" w:type="dxa"/>
          </w:tcPr>
          <w:p w14:paraId="5C014EF0" w14:textId="77777777" w:rsidR="00A27E6A" w:rsidRDefault="00DD6734">
            <w:pPr>
              <w:spacing w:after="80" w:line="264" w:lineRule="auto"/>
            </w:pPr>
            <w:r>
              <w:rPr>
                <w:sz w:val="20"/>
              </w:rPr>
              <w:t>OK means cost and meal inputs are usable. ERROR means costs exist but total meal numbers are missing or an input is negative.</w:t>
            </w:r>
          </w:p>
        </w:tc>
      </w:tr>
    </w:tbl>
    <w:p w14:paraId="0102A2C3" w14:textId="30776045" w:rsidR="00A27E6A" w:rsidRDefault="00DD6734">
      <w:r>
        <w:t>Enter annual costs in B6:B7. Paid and free meal counts in B8:B9 must cover the same period as each other; a representative week, month or day is acceptable if the paid/free proportion is typical. The model applies that proportion to the annual costs. It assumes paid and free meals have the same average cost.</w:t>
      </w:r>
      <w:r w:rsidR="00837C6D">
        <w:t xml:space="preserve"> </w:t>
      </w:r>
      <w:r>
        <w:t>If all meals are free, enter zero paid meals and the free-meal count. If there are no catering costs, leave B6:B9 blank. Do not enter the retained costs again on the support sheet: B17:B18 already link to 05 Support &amp; Income, F27:F28.</w:t>
      </w:r>
    </w:p>
    <w:p w14:paraId="5D2AB71B" w14:textId="77777777" w:rsidR="00A27E6A" w:rsidRDefault="00DD6734">
      <w:pPr>
        <w:keepNext/>
      </w:pPr>
      <w:r>
        <w:rPr>
          <w:noProof/>
        </w:rPr>
        <w:drawing>
          <wp:inline distT="0" distB="0" distL="0" distR="0" wp14:anchorId="051188D3" wp14:editId="0CBAC539">
            <wp:extent cx="5943600" cy="1980137"/>
            <wp:effectExtent l="0" t="0" r="0" b="0"/>
            <wp:docPr id="3" name="Picture 3" descr="03 Catering Adjustment, A4:D19 — catering working — dummy data, not a benchmark">
              <a:extLst xmlns:a="http://schemas.openxmlformats.org/drawingml/2006/main">
                <a:ext uri="{FF2B5EF4-FFF2-40B4-BE49-F238E27FC236}">
                  <a16:creationId xmlns:a16="http://schemas.microsoft.com/office/drawing/2014/main" id="{98D3ADA8-8DAE-4D99-B458-6BB49A988D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png"/>
                    <pic:cNvPicPr/>
                  </pic:nvPicPr>
                  <pic:blipFill>
                    <a:blip r:embed="rId11"/>
                    <a:stretch>
                      <a:fillRect/>
                    </a:stretch>
                  </pic:blipFill>
                  <pic:spPr>
                    <a:xfrm>
                      <a:off x="0" y="0"/>
                      <a:ext cx="5943600" cy="1980137"/>
                    </a:xfrm>
                    <a:prstGeom prst="rect">
                      <a:avLst/>
                    </a:prstGeom>
                  </pic:spPr>
                </pic:pic>
              </a:graphicData>
            </a:graphic>
          </wp:inline>
        </w:drawing>
      </w:r>
    </w:p>
    <w:p w14:paraId="4ABF5D5A" w14:textId="77777777" w:rsidR="00A27E6A" w:rsidRDefault="00DD6734">
      <w:pPr>
        <w:pStyle w:val="Caption"/>
        <w:keepLines/>
      </w:pPr>
      <w:r>
        <w:t>Figure 3. 03 Catering Adjustment, A4:D19 — catering working. All names and figures are dummy data, not benchmarks.</w:t>
      </w:r>
    </w:p>
    <w:p w14:paraId="2A6D2322" w14:textId="77777777" w:rsidR="00A27E6A" w:rsidRDefault="00DD6734">
      <w:pPr>
        <w:pStyle w:val="Heading1"/>
      </w:pPr>
      <w:r>
        <w:t>04 Service Costs</w:t>
      </w:r>
    </w:p>
    <w:p w14:paraId="37E9963C" w14:textId="63B8883F" w:rsidR="00A27E6A" w:rsidRDefault="00DD6734">
      <w:r>
        <w:t>04 Service Costs is</w:t>
      </w:r>
      <w:r w:rsidR="00090FC7">
        <w:t xml:space="preserve"> the first of the three worksheets where costs are entered. It is</w:t>
      </w:r>
      <w:r>
        <w:t xml:space="preserve"> for costs </w:t>
      </w:r>
      <w:r w:rsidR="00090FC7">
        <w:t>attributable directly to a particular service</w:t>
      </w:r>
      <w:r w:rsidR="007A4F55">
        <w:t>. N</w:t>
      </w:r>
      <w:r w:rsidR="00686C31">
        <w:t>o costs should be entered against services that were classed as inactive.</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900"/>
        <w:gridCol w:w="7460"/>
      </w:tblGrid>
      <w:tr w:rsidR="00A27E6A" w14:paraId="76E38E41" w14:textId="77777777">
        <w:trPr>
          <w:cantSplit/>
          <w:tblHeader/>
        </w:trPr>
        <w:tc>
          <w:tcPr>
            <w:tcW w:w="1900" w:type="dxa"/>
            <w:shd w:val="clear" w:color="auto" w:fill="E8EEF5"/>
          </w:tcPr>
          <w:p w14:paraId="17354F32" w14:textId="77777777" w:rsidR="00A27E6A" w:rsidRDefault="00DD6734">
            <w:pPr>
              <w:spacing w:after="80" w:line="264" w:lineRule="auto"/>
            </w:pPr>
            <w:r>
              <w:rPr>
                <w:b/>
                <w:sz w:val="20"/>
              </w:rPr>
              <w:t>Column / cells</w:t>
            </w:r>
          </w:p>
        </w:tc>
        <w:tc>
          <w:tcPr>
            <w:tcW w:w="7460" w:type="dxa"/>
            <w:shd w:val="clear" w:color="auto" w:fill="E8EEF5"/>
          </w:tcPr>
          <w:p w14:paraId="732BEB02" w14:textId="77777777" w:rsidR="00A27E6A" w:rsidRDefault="00DD6734">
            <w:pPr>
              <w:spacing w:after="80" w:line="264" w:lineRule="auto"/>
            </w:pPr>
            <w:r>
              <w:rPr>
                <w:b/>
                <w:sz w:val="20"/>
              </w:rPr>
              <w:t>What to enter / purpose</w:t>
            </w:r>
          </w:p>
        </w:tc>
      </w:tr>
      <w:tr w:rsidR="00A27E6A" w14:paraId="3858C0B7" w14:textId="77777777">
        <w:trPr>
          <w:cantSplit/>
        </w:trPr>
        <w:tc>
          <w:tcPr>
            <w:tcW w:w="1900" w:type="dxa"/>
          </w:tcPr>
          <w:p w14:paraId="12D54E6D" w14:textId="77777777" w:rsidR="00A27E6A" w:rsidRDefault="00DD6734">
            <w:pPr>
              <w:spacing w:after="80" w:line="264" w:lineRule="auto"/>
            </w:pPr>
            <w:r>
              <w:rPr>
                <w:sz w:val="20"/>
              </w:rPr>
              <w:t>A5:C31</w:t>
            </w:r>
          </w:p>
        </w:tc>
        <w:tc>
          <w:tcPr>
            <w:tcW w:w="7460" w:type="dxa"/>
          </w:tcPr>
          <w:p w14:paraId="1C2E53FD" w14:textId="33EE6FC6" w:rsidR="00A27E6A" w:rsidRDefault="00DD6734">
            <w:pPr>
              <w:spacing w:after="80" w:line="264" w:lineRule="auto"/>
            </w:pPr>
            <w:r>
              <w:rPr>
                <w:sz w:val="20"/>
              </w:rPr>
              <w:t xml:space="preserve">Fixed service code, service/site name and Active? flag. </w:t>
            </w:r>
            <w:r w:rsidR="00020639">
              <w:rPr>
                <w:sz w:val="20"/>
              </w:rPr>
              <w:t xml:space="preserve">If any of the active? Details are wrong in column C go back to worksheet </w:t>
            </w:r>
            <w:r>
              <w:rPr>
                <w:sz w:val="20"/>
              </w:rPr>
              <w:t>02 Hospice Setup</w:t>
            </w:r>
            <w:r w:rsidR="00020639">
              <w:rPr>
                <w:sz w:val="20"/>
              </w:rPr>
              <w:t xml:space="preserve"> to correct.</w:t>
            </w:r>
          </w:p>
        </w:tc>
      </w:tr>
      <w:tr w:rsidR="00A27E6A" w14:paraId="29540F9A" w14:textId="77777777">
        <w:trPr>
          <w:cantSplit/>
        </w:trPr>
        <w:tc>
          <w:tcPr>
            <w:tcW w:w="1900" w:type="dxa"/>
          </w:tcPr>
          <w:p w14:paraId="3FE601F9" w14:textId="77777777" w:rsidR="00A27E6A" w:rsidRDefault="00DD6734">
            <w:pPr>
              <w:spacing w:after="80" w:line="264" w:lineRule="auto"/>
            </w:pPr>
            <w:r>
              <w:rPr>
                <w:sz w:val="20"/>
              </w:rPr>
              <w:t>D5:D31 — doctors’ costs</w:t>
            </w:r>
          </w:p>
        </w:tc>
        <w:tc>
          <w:tcPr>
            <w:tcW w:w="7460" w:type="dxa"/>
          </w:tcPr>
          <w:p w14:paraId="75E690F5" w14:textId="77777777" w:rsidR="00A27E6A" w:rsidRDefault="00DD6734">
            <w:pPr>
              <w:spacing w:after="80" w:line="264" w:lineRule="auto"/>
            </w:pPr>
            <w:r>
              <w:rPr>
                <w:sz w:val="20"/>
              </w:rPr>
              <w:t>Paid medical salaries, employer NI, pensions and other employment costs; paid locums and externally supplied medical cover.</w:t>
            </w:r>
          </w:p>
        </w:tc>
      </w:tr>
      <w:tr w:rsidR="00A27E6A" w14:paraId="16CB483D" w14:textId="77777777">
        <w:trPr>
          <w:cantSplit/>
        </w:trPr>
        <w:tc>
          <w:tcPr>
            <w:tcW w:w="1900" w:type="dxa"/>
          </w:tcPr>
          <w:p w14:paraId="18E73F85" w14:textId="77777777" w:rsidR="00A27E6A" w:rsidRDefault="00DD6734">
            <w:pPr>
              <w:spacing w:after="80" w:line="264" w:lineRule="auto"/>
            </w:pPr>
            <w:r>
              <w:rPr>
                <w:sz w:val="20"/>
              </w:rPr>
              <w:t>E5:E31 — other staff costs</w:t>
            </w:r>
          </w:p>
        </w:tc>
        <w:tc>
          <w:tcPr>
            <w:tcW w:w="7460" w:type="dxa"/>
          </w:tcPr>
          <w:p w14:paraId="7A7C8A1C" w14:textId="63C05FF2" w:rsidR="00A27E6A" w:rsidRDefault="00DD6734">
            <w:pPr>
              <w:spacing w:after="80" w:line="264" w:lineRule="auto"/>
            </w:pPr>
            <w:r>
              <w:rPr>
                <w:sz w:val="20"/>
              </w:rPr>
              <w:t xml:space="preserve">All other attributable employees, agency staff and employment </w:t>
            </w:r>
            <w:proofErr w:type="gramStart"/>
            <w:r>
              <w:rPr>
                <w:sz w:val="20"/>
              </w:rPr>
              <w:t>on-costs</w:t>
            </w:r>
            <w:proofErr w:type="gramEnd"/>
            <w:r w:rsidR="008046F6">
              <w:rPr>
                <w:sz w:val="20"/>
              </w:rPr>
              <w:t xml:space="preserve"> (NI &amp; pension)</w:t>
            </w:r>
            <w:r>
              <w:rPr>
                <w:sz w:val="20"/>
              </w:rPr>
              <w:t xml:space="preserve">, including nurses, HCAs, therapists and </w:t>
            </w:r>
            <w:r w:rsidR="008046F6">
              <w:rPr>
                <w:sz w:val="20"/>
              </w:rPr>
              <w:t>administrators working directly on a clinical service</w:t>
            </w:r>
            <w:r>
              <w:rPr>
                <w:sz w:val="20"/>
              </w:rPr>
              <w:t xml:space="preserve">. Agency staff </w:t>
            </w:r>
            <w:r w:rsidR="00664853">
              <w:rPr>
                <w:sz w:val="20"/>
              </w:rPr>
              <w:t>should be classified as</w:t>
            </w:r>
            <w:r>
              <w:rPr>
                <w:sz w:val="20"/>
              </w:rPr>
              <w:t xml:space="preserve"> staff costs even where accounts describe them as purchased services.</w:t>
            </w:r>
          </w:p>
        </w:tc>
      </w:tr>
      <w:tr w:rsidR="00A27E6A" w14:paraId="052C8A86" w14:textId="77777777">
        <w:trPr>
          <w:cantSplit/>
        </w:trPr>
        <w:tc>
          <w:tcPr>
            <w:tcW w:w="1900" w:type="dxa"/>
          </w:tcPr>
          <w:p w14:paraId="0F9F0D93" w14:textId="77777777" w:rsidR="00A27E6A" w:rsidRDefault="00DD6734">
            <w:pPr>
              <w:spacing w:after="80" w:line="264" w:lineRule="auto"/>
            </w:pPr>
            <w:r>
              <w:rPr>
                <w:sz w:val="20"/>
              </w:rPr>
              <w:lastRenderedPageBreak/>
              <w:t>F5:F31 — non-staff costs</w:t>
            </w:r>
          </w:p>
        </w:tc>
        <w:tc>
          <w:tcPr>
            <w:tcW w:w="7460" w:type="dxa"/>
          </w:tcPr>
          <w:p w14:paraId="63D889D5" w14:textId="5D3267F0" w:rsidR="00A27E6A" w:rsidRDefault="00664853">
            <w:pPr>
              <w:spacing w:after="80" w:line="264" w:lineRule="auto"/>
            </w:pPr>
            <w:r>
              <w:rPr>
                <w:sz w:val="20"/>
              </w:rPr>
              <w:t>All other expenditure</w:t>
            </w:r>
            <w:r w:rsidR="00DD6734">
              <w:rPr>
                <w:sz w:val="20"/>
              </w:rPr>
              <w:t xml:space="preserve"> </w:t>
            </w:r>
            <w:proofErr w:type="spellStart"/>
            <w:r w:rsidR="00DD6734">
              <w:rPr>
                <w:sz w:val="20"/>
              </w:rPr>
              <w:t>expenditure</w:t>
            </w:r>
            <w:proofErr w:type="spellEnd"/>
            <w:r w:rsidR="00DD6734">
              <w:rPr>
                <w:sz w:val="20"/>
              </w:rPr>
              <w:t xml:space="preserve">, such as supplies, travel </w:t>
            </w:r>
            <w:proofErr w:type="spellStart"/>
            <w:r>
              <w:rPr>
                <w:sz w:val="20"/>
              </w:rPr>
              <w:t>etc</w:t>
            </w:r>
            <w:proofErr w:type="spellEnd"/>
            <w:r>
              <w:rPr>
                <w:sz w:val="20"/>
              </w:rPr>
              <w:t xml:space="preserve"> that relates directly to a particular service. </w:t>
            </w:r>
          </w:p>
        </w:tc>
      </w:tr>
      <w:tr w:rsidR="00A27E6A" w14:paraId="5560EF81" w14:textId="77777777">
        <w:trPr>
          <w:cantSplit/>
        </w:trPr>
        <w:tc>
          <w:tcPr>
            <w:tcW w:w="1900" w:type="dxa"/>
          </w:tcPr>
          <w:p w14:paraId="18CAD780" w14:textId="77777777" w:rsidR="00A27E6A" w:rsidRDefault="00DD6734">
            <w:pPr>
              <w:spacing w:after="80" w:line="264" w:lineRule="auto"/>
            </w:pPr>
            <w:r>
              <w:rPr>
                <w:sz w:val="20"/>
              </w:rPr>
              <w:t>G5:G31</w:t>
            </w:r>
          </w:p>
        </w:tc>
        <w:tc>
          <w:tcPr>
            <w:tcW w:w="7460" w:type="dxa"/>
          </w:tcPr>
          <w:p w14:paraId="38BA1268" w14:textId="77777777" w:rsidR="00A27E6A" w:rsidRDefault="00DD6734">
            <w:pPr>
              <w:spacing w:after="80" w:line="264" w:lineRule="auto"/>
            </w:pPr>
            <w:r>
              <w:rPr>
                <w:sz w:val="20"/>
              </w:rPr>
              <w:t>Calculated direct service total.</w:t>
            </w:r>
          </w:p>
        </w:tc>
      </w:tr>
      <w:tr w:rsidR="00A27E6A" w14:paraId="38E50856" w14:textId="77777777">
        <w:trPr>
          <w:cantSplit/>
        </w:trPr>
        <w:tc>
          <w:tcPr>
            <w:tcW w:w="1900" w:type="dxa"/>
          </w:tcPr>
          <w:p w14:paraId="02D10BE6" w14:textId="77777777" w:rsidR="00A27E6A" w:rsidRDefault="00DD6734">
            <w:pPr>
              <w:spacing w:after="80" w:line="264" w:lineRule="auto"/>
            </w:pPr>
            <w:r>
              <w:rPr>
                <w:sz w:val="20"/>
              </w:rPr>
              <w:t>H5:H31 — source / explanation</w:t>
            </w:r>
          </w:p>
        </w:tc>
        <w:tc>
          <w:tcPr>
            <w:tcW w:w="7460" w:type="dxa"/>
          </w:tcPr>
          <w:p w14:paraId="28C2167A" w14:textId="62E84361" w:rsidR="00A27E6A" w:rsidRDefault="00DD6734">
            <w:pPr>
              <w:spacing w:after="80" w:line="264" w:lineRule="auto"/>
            </w:pPr>
            <w:r>
              <w:rPr>
                <w:sz w:val="20"/>
              </w:rPr>
              <w:t>Record relevant nominal codes, estimates or unusual treatments</w:t>
            </w:r>
            <w:r w:rsidR="00AD1A9E">
              <w:rPr>
                <w:sz w:val="20"/>
              </w:rPr>
              <w:t xml:space="preserve"> if this is useful for you to keep track of the data you have entered – this column is optional</w:t>
            </w:r>
            <w:r>
              <w:rPr>
                <w:sz w:val="20"/>
              </w:rPr>
              <w:t>. Explain any negative cost.</w:t>
            </w:r>
          </w:p>
        </w:tc>
      </w:tr>
      <w:tr w:rsidR="00A27E6A" w14:paraId="0737405C" w14:textId="77777777">
        <w:trPr>
          <w:cantSplit/>
        </w:trPr>
        <w:tc>
          <w:tcPr>
            <w:tcW w:w="1900" w:type="dxa"/>
          </w:tcPr>
          <w:p w14:paraId="457D96B2" w14:textId="77777777" w:rsidR="00A27E6A" w:rsidRDefault="00DD6734">
            <w:pPr>
              <w:spacing w:after="80" w:line="264" w:lineRule="auto"/>
            </w:pPr>
            <w:r>
              <w:rPr>
                <w:sz w:val="20"/>
              </w:rPr>
              <w:t>I5:I31 — OPTIONAL medical input at no cost</w:t>
            </w:r>
          </w:p>
        </w:tc>
        <w:tc>
          <w:tcPr>
            <w:tcW w:w="7460" w:type="dxa"/>
          </w:tcPr>
          <w:p w14:paraId="7E0B0121" w14:textId="7023C38F" w:rsidR="00A27E6A" w:rsidRDefault="00DD6734">
            <w:pPr>
              <w:spacing w:after="80" w:line="264" w:lineRule="auto"/>
            </w:pPr>
            <w:r>
              <w:rPr>
                <w:sz w:val="20"/>
              </w:rPr>
              <w:t xml:space="preserve">Yes / No / Not known. </w:t>
            </w:r>
            <w:r w:rsidR="00E7299A">
              <w:rPr>
                <w:sz w:val="20"/>
              </w:rPr>
              <w:t xml:space="preserve">This is an information column to help us understand the results </w:t>
            </w:r>
            <w:r w:rsidR="003B5321">
              <w:rPr>
                <w:sz w:val="20"/>
              </w:rPr>
              <w:t>–</w:t>
            </w:r>
            <w:r w:rsidR="00E7299A">
              <w:rPr>
                <w:sz w:val="20"/>
              </w:rPr>
              <w:t xml:space="preserve"> </w:t>
            </w:r>
            <w:r w:rsidR="003B5321">
              <w:rPr>
                <w:sz w:val="20"/>
              </w:rPr>
              <w:t>it explains</w:t>
            </w:r>
            <w:r>
              <w:rPr>
                <w:sz w:val="20"/>
              </w:rPr>
              <w:t xml:space="preserve"> whether externally funded medical input may affect comparison</w:t>
            </w:r>
            <w:r w:rsidR="007A4F55">
              <w:rPr>
                <w:sz w:val="20"/>
              </w:rPr>
              <w:t xml:space="preserve"> between hospices</w:t>
            </w:r>
            <w:r w:rsidR="003B5321">
              <w:rPr>
                <w:sz w:val="20"/>
              </w:rPr>
              <w:t xml:space="preserve"> (e.g. some hospices may have doctors working in a service that the hospice does not pay for itself and so no cost is recorded in the model) </w:t>
            </w:r>
            <w:r>
              <w:rPr>
                <w:sz w:val="20"/>
              </w:rPr>
              <w:t xml:space="preserve">. </w:t>
            </w:r>
            <w:r w:rsidR="00E7299A">
              <w:rPr>
                <w:sz w:val="20"/>
              </w:rPr>
              <w:t xml:space="preserve">If left blank, we will take this as you have not answered the question, rather than specified </w:t>
            </w:r>
            <w:proofErr w:type="gramStart"/>
            <w:r w:rsidR="00E7299A">
              <w:rPr>
                <w:sz w:val="20"/>
              </w:rPr>
              <w:t>no.</w:t>
            </w:r>
            <w:r>
              <w:rPr>
                <w:sz w:val="20"/>
              </w:rPr>
              <w:t>.</w:t>
            </w:r>
            <w:proofErr w:type="gramEnd"/>
            <w:r>
              <w:rPr>
                <w:sz w:val="20"/>
              </w:rPr>
              <w:t xml:space="preserve"> No monetary cost is added.</w:t>
            </w:r>
          </w:p>
        </w:tc>
      </w:tr>
      <w:tr w:rsidR="00A27E6A" w14:paraId="22C3714D" w14:textId="77777777">
        <w:trPr>
          <w:cantSplit/>
        </w:trPr>
        <w:tc>
          <w:tcPr>
            <w:tcW w:w="1900" w:type="dxa"/>
          </w:tcPr>
          <w:p w14:paraId="6DACB627" w14:textId="77777777" w:rsidR="00A27E6A" w:rsidRDefault="00DD6734">
            <w:pPr>
              <w:spacing w:after="80" w:line="264" w:lineRule="auto"/>
            </w:pPr>
            <w:r>
              <w:rPr>
                <w:sz w:val="20"/>
              </w:rPr>
              <w:t>J5:J31 — OPTIONAL medical input note</w:t>
            </w:r>
          </w:p>
        </w:tc>
        <w:tc>
          <w:tcPr>
            <w:tcW w:w="7460" w:type="dxa"/>
          </w:tcPr>
          <w:p w14:paraId="15D4E0DE" w14:textId="1CEA13C5" w:rsidR="00A27E6A" w:rsidRDefault="00DD6734">
            <w:pPr>
              <w:spacing w:after="80" w:line="264" w:lineRule="auto"/>
            </w:pPr>
            <w:r>
              <w:rPr>
                <w:sz w:val="20"/>
              </w:rPr>
              <w:t>Describe who supplies</w:t>
            </w:r>
            <w:r w:rsidR="00102CA9">
              <w:rPr>
                <w:sz w:val="20"/>
              </w:rPr>
              <w:t xml:space="preserve"> any</w:t>
            </w:r>
            <w:r>
              <w:rPr>
                <w:sz w:val="20"/>
              </w:rPr>
              <w:t xml:space="preserve"> free medical input</w:t>
            </w:r>
            <w:r w:rsidR="00102CA9">
              <w:rPr>
                <w:sz w:val="20"/>
              </w:rPr>
              <w:t xml:space="preserve"> mentioned above</w:t>
            </w:r>
            <w:r>
              <w:rPr>
                <w:sz w:val="20"/>
              </w:rPr>
              <w:t xml:space="preserve">. This is </w:t>
            </w:r>
            <w:r w:rsidR="007A4F55">
              <w:rPr>
                <w:sz w:val="20"/>
              </w:rPr>
              <w:t>for info</w:t>
            </w:r>
            <w:r>
              <w:rPr>
                <w:sz w:val="20"/>
              </w:rPr>
              <w:t xml:space="preserve"> only.</w:t>
            </w:r>
          </w:p>
        </w:tc>
      </w:tr>
      <w:tr w:rsidR="00A27E6A" w14:paraId="1760385C" w14:textId="77777777">
        <w:trPr>
          <w:cantSplit/>
        </w:trPr>
        <w:tc>
          <w:tcPr>
            <w:tcW w:w="1900" w:type="dxa"/>
          </w:tcPr>
          <w:p w14:paraId="3EDE69D8" w14:textId="77777777" w:rsidR="00A27E6A" w:rsidRDefault="00DD6734">
            <w:pPr>
              <w:spacing w:after="80" w:line="264" w:lineRule="auto"/>
            </w:pPr>
            <w:r>
              <w:rPr>
                <w:sz w:val="20"/>
              </w:rPr>
              <w:t>K5:K31</w:t>
            </w:r>
          </w:p>
        </w:tc>
        <w:tc>
          <w:tcPr>
            <w:tcW w:w="7460" w:type="dxa"/>
          </w:tcPr>
          <w:p w14:paraId="758F5942" w14:textId="77777777" w:rsidR="00A27E6A" w:rsidRDefault="00DD6734">
            <w:pPr>
              <w:spacing w:after="80" w:line="264" w:lineRule="auto"/>
            </w:pPr>
            <w:r>
              <w:rPr>
                <w:sz w:val="20"/>
              </w:rPr>
              <w:t>Calculated status. Resolve errors and review incomplete active-service cost entries.</w:t>
            </w:r>
          </w:p>
        </w:tc>
      </w:tr>
    </w:tbl>
    <w:p w14:paraId="615ECCCE" w14:textId="77777777" w:rsidR="00A27E6A" w:rsidRDefault="00DD6734">
      <w:pPr>
        <w:keepNext/>
      </w:pPr>
      <w:r>
        <w:rPr>
          <w:noProof/>
        </w:rPr>
        <w:drawing>
          <wp:inline distT="0" distB="0" distL="0" distR="0" wp14:anchorId="742CC284" wp14:editId="742F4599">
            <wp:extent cx="5943600" cy="2913469"/>
            <wp:effectExtent l="0" t="0" r="0" b="0"/>
            <wp:docPr id="4" name="Picture 4" descr="04 Service Costs — doctors, other staff and non-staff entry — dummy data, not a benchmark">
              <a:extLst xmlns:a="http://schemas.openxmlformats.org/drawingml/2006/main">
                <a:ext uri="{FF2B5EF4-FFF2-40B4-BE49-F238E27FC236}">
                  <a16:creationId xmlns:a16="http://schemas.microsoft.com/office/drawing/2014/main" id="{D68119AE-2741-4334-B3AF-7381E71646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12"/>
                    <a:stretch>
                      <a:fillRect/>
                    </a:stretch>
                  </pic:blipFill>
                  <pic:spPr>
                    <a:xfrm>
                      <a:off x="0" y="0"/>
                      <a:ext cx="5943600" cy="2913469"/>
                    </a:xfrm>
                    <a:prstGeom prst="rect">
                      <a:avLst/>
                    </a:prstGeom>
                  </pic:spPr>
                </pic:pic>
              </a:graphicData>
            </a:graphic>
          </wp:inline>
        </w:drawing>
      </w:r>
    </w:p>
    <w:p w14:paraId="0CE3DB32" w14:textId="77777777" w:rsidR="00A27E6A" w:rsidRDefault="00DD6734">
      <w:pPr>
        <w:pStyle w:val="Caption"/>
        <w:keepLines/>
      </w:pPr>
      <w:r>
        <w:t>Figure 4. 04 Service Costs — doctors, other staff and non-staff entry. All names and figures are dummy data, not benchmarks.</w:t>
      </w:r>
    </w:p>
    <w:p w14:paraId="1C5CD745" w14:textId="4EA6A61D" w:rsidR="00A27E6A" w:rsidRDefault="00DD6734">
      <w:r>
        <w:t>If a member of staff works across services, use a defined shared pool</w:t>
      </w:r>
      <w:r w:rsidR="00CF14E1">
        <w:t xml:space="preserve"> (see section 6 for an explanation)</w:t>
      </w:r>
      <w:r>
        <w:t xml:space="preserve">. Do not include the same cost both directly and in a pool. </w:t>
      </w:r>
    </w:p>
    <w:p w14:paraId="09756AB7" w14:textId="77777777" w:rsidR="00CF14E1" w:rsidRDefault="00CF14E1">
      <w:pPr>
        <w:spacing w:after="200" w:line="276" w:lineRule="auto"/>
        <w:rPr>
          <w:rFonts w:asciiTheme="majorHAnsi" w:eastAsiaTheme="majorEastAsia" w:hAnsiTheme="majorHAnsi" w:cstheme="majorBidi"/>
          <w:b/>
          <w:bCs/>
          <w:color w:val="2E74B5"/>
          <w:sz w:val="32"/>
          <w:szCs w:val="28"/>
        </w:rPr>
      </w:pPr>
      <w:r>
        <w:br w:type="page"/>
      </w:r>
    </w:p>
    <w:p w14:paraId="1A4DCC9F" w14:textId="42477CDA" w:rsidR="00A27E6A" w:rsidRDefault="00DD6734">
      <w:pPr>
        <w:pStyle w:val="Heading1"/>
      </w:pPr>
      <w:r>
        <w:lastRenderedPageBreak/>
        <w:t>05 Support &amp; Income</w:t>
      </w:r>
      <w:r w:rsidR="003C01CC">
        <w:t xml:space="preserve"> (Generation)</w:t>
      </w:r>
    </w:p>
    <w:p w14:paraId="35AFBC0A" w14:textId="18E3A8B8" w:rsidR="00A27E6A" w:rsidRDefault="00DD6734">
      <w:r>
        <w:t xml:space="preserve">05 Support &amp; Income </w:t>
      </w:r>
      <w:r w:rsidR="0040018F">
        <w:t xml:space="preserve">is the second category for entering expenditure, with costs being entered as either </w:t>
      </w:r>
      <w:r>
        <w:t>staff</w:t>
      </w:r>
      <w:r w:rsidR="0040018F">
        <w:t xml:space="preserve"> or </w:t>
      </w:r>
      <w:r>
        <w:t xml:space="preserve">non-staff </w:t>
      </w:r>
      <w:proofErr w:type="gramStart"/>
      <w:r w:rsidR="0040018F">
        <w:t xml:space="preserve">costs </w:t>
      </w:r>
      <w:r>
        <w:t>.</w:t>
      </w:r>
      <w:proofErr w:type="gramEnd"/>
      <w:r>
        <w:t xml:space="preserve"> Enter the </w:t>
      </w:r>
      <w:r w:rsidR="00B31D4A">
        <w:t>total costs</w:t>
      </w:r>
      <w:r>
        <w:t xml:space="preserve"> in F5:</w:t>
      </w:r>
      <w:r w:rsidR="00B31D4A">
        <w:t>41</w:t>
      </w:r>
      <w:r>
        <w:t xml:space="preserve">. </w:t>
      </w:r>
      <w:r w:rsidR="00B31D4A">
        <w:t xml:space="preserve">Do not enter anything in </w:t>
      </w:r>
      <w:r>
        <w:t xml:space="preserve">F27:F28 </w:t>
      </w:r>
      <w:r w:rsidR="00B31D4A">
        <w:t>– this is the</w:t>
      </w:r>
      <w:r>
        <w:t xml:space="preserve"> calculated catering costs</w:t>
      </w:r>
      <w:r w:rsidR="00B31D4A">
        <w:t xml:space="preserve"> from Worksheet 03</w:t>
      </w:r>
      <w:r>
        <w:t xml:space="preserve"> and cannot be edited. </w:t>
      </w:r>
      <w:r w:rsidR="002A1A2E">
        <w:t xml:space="preserve">Column H is an optional notes column which users can use if they wish – e.g. to </w:t>
      </w:r>
      <w:r w:rsidR="00DF6EFF">
        <w:t>list the nominal codes they’ve used or other useful notes.</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6F7C95A2" w14:textId="77777777">
        <w:trPr>
          <w:cantSplit/>
          <w:tblHeader/>
        </w:trPr>
        <w:tc>
          <w:tcPr>
            <w:tcW w:w="1800" w:type="dxa"/>
            <w:shd w:val="clear" w:color="auto" w:fill="E8EEF5"/>
          </w:tcPr>
          <w:p w14:paraId="31CDA207" w14:textId="77777777" w:rsidR="00A27E6A" w:rsidRDefault="00DD6734">
            <w:pPr>
              <w:spacing w:after="80" w:line="264" w:lineRule="auto"/>
            </w:pPr>
            <w:r>
              <w:rPr>
                <w:b/>
                <w:sz w:val="20"/>
              </w:rPr>
              <w:t>Function</w:t>
            </w:r>
          </w:p>
        </w:tc>
        <w:tc>
          <w:tcPr>
            <w:tcW w:w="3000" w:type="dxa"/>
            <w:shd w:val="clear" w:color="auto" w:fill="E8EEF5"/>
          </w:tcPr>
          <w:p w14:paraId="38CDAA94" w14:textId="77777777" w:rsidR="00A27E6A" w:rsidRDefault="00DD6734">
            <w:pPr>
              <w:spacing w:after="80" w:line="264" w:lineRule="auto"/>
            </w:pPr>
            <w:r>
              <w:rPr>
                <w:b/>
                <w:sz w:val="20"/>
              </w:rPr>
              <w:t>Typical costs</w:t>
            </w:r>
          </w:p>
        </w:tc>
        <w:tc>
          <w:tcPr>
            <w:tcW w:w="4560" w:type="dxa"/>
            <w:shd w:val="clear" w:color="auto" w:fill="E8EEF5"/>
          </w:tcPr>
          <w:p w14:paraId="4515C6E8" w14:textId="77777777" w:rsidR="00A27E6A" w:rsidRDefault="00DD6734">
            <w:pPr>
              <w:spacing w:after="80" w:line="264" w:lineRule="auto"/>
            </w:pPr>
            <w:r>
              <w:rPr>
                <w:b/>
                <w:sz w:val="20"/>
              </w:rPr>
              <w:t>Why the distinction matters</w:t>
            </w:r>
          </w:p>
        </w:tc>
      </w:tr>
      <w:tr w:rsidR="00A27E6A" w14:paraId="74D46EC2" w14:textId="77777777">
        <w:trPr>
          <w:cantSplit/>
        </w:trPr>
        <w:tc>
          <w:tcPr>
            <w:tcW w:w="1800" w:type="dxa"/>
          </w:tcPr>
          <w:p w14:paraId="19856283" w14:textId="77777777" w:rsidR="00A27E6A" w:rsidRDefault="00DD6734">
            <w:pPr>
              <w:spacing w:after="80" w:line="264" w:lineRule="auto"/>
            </w:pPr>
            <w:r>
              <w:rPr>
                <w:sz w:val="20"/>
              </w:rPr>
              <w:t>SUP08F — fixed estates and facilities</w:t>
            </w:r>
          </w:p>
        </w:tc>
        <w:tc>
          <w:tcPr>
            <w:tcW w:w="3000" w:type="dxa"/>
          </w:tcPr>
          <w:p w14:paraId="2D20FC67" w14:textId="77777777" w:rsidR="00A27E6A" w:rsidRDefault="00DD6734">
            <w:pPr>
              <w:spacing w:after="80" w:line="264" w:lineRule="auto"/>
            </w:pPr>
            <w:r>
              <w:rPr>
                <w:sz w:val="20"/>
              </w:rPr>
              <w:t>Rent, rates, depreciation, property insurance and fixed service charges.</w:t>
            </w:r>
          </w:p>
        </w:tc>
        <w:tc>
          <w:tcPr>
            <w:tcW w:w="4560" w:type="dxa"/>
          </w:tcPr>
          <w:p w14:paraId="657FD9D3" w14:textId="77777777" w:rsidR="00A27E6A" w:rsidRDefault="00DD6734">
            <w:pPr>
              <w:spacing w:after="80" w:line="264" w:lineRule="auto"/>
            </w:pPr>
            <w:r>
              <w:rPr>
                <w:sz w:val="20"/>
              </w:rPr>
              <w:t>These costs arise mainly from occupying space and are normally allocated by floor space.</w:t>
            </w:r>
          </w:p>
        </w:tc>
      </w:tr>
      <w:tr w:rsidR="00A27E6A" w14:paraId="0717A02F" w14:textId="77777777">
        <w:trPr>
          <w:cantSplit/>
        </w:trPr>
        <w:tc>
          <w:tcPr>
            <w:tcW w:w="1800" w:type="dxa"/>
          </w:tcPr>
          <w:p w14:paraId="14A9F307" w14:textId="77777777" w:rsidR="00A27E6A" w:rsidRDefault="00DD6734">
            <w:pPr>
              <w:spacing w:after="80" w:line="264" w:lineRule="auto"/>
            </w:pPr>
            <w:r>
              <w:rPr>
                <w:sz w:val="20"/>
              </w:rPr>
              <w:t>SUP08U — usage-sensitive estates and facilities</w:t>
            </w:r>
          </w:p>
        </w:tc>
        <w:tc>
          <w:tcPr>
            <w:tcW w:w="3000" w:type="dxa"/>
          </w:tcPr>
          <w:p w14:paraId="56DD1268" w14:textId="77777777" w:rsidR="00A27E6A" w:rsidRDefault="00DD6734">
            <w:pPr>
              <w:spacing w:after="80" w:line="264" w:lineRule="auto"/>
            </w:pPr>
            <w:r>
              <w:rPr>
                <w:sz w:val="20"/>
              </w:rPr>
              <w:t>Utilities, repairs, maintenance and grounds costs that increase with service use or operating time.</w:t>
            </w:r>
          </w:p>
        </w:tc>
        <w:tc>
          <w:tcPr>
            <w:tcW w:w="4560" w:type="dxa"/>
          </w:tcPr>
          <w:p w14:paraId="7A1808D4" w14:textId="5946F5E4" w:rsidR="00A27E6A" w:rsidRDefault="00DD6734">
            <w:pPr>
              <w:spacing w:after="80" w:line="264" w:lineRule="auto"/>
            </w:pPr>
            <w:r>
              <w:rPr>
                <w:sz w:val="20"/>
              </w:rPr>
              <w:t>These are allocated using operating-hours-weighted floor space, so a 24/7 inpatient unit receives a larger share than a standard-hours service using the same area.</w:t>
            </w:r>
            <w:r w:rsidR="00DF6EFF">
              <w:rPr>
                <w:sz w:val="20"/>
              </w:rPr>
              <w:t xml:space="preserve"> (Note: </w:t>
            </w:r>
            <w:proofErr w:type="gramStart"/>
            <w:r w:rsidR="00DF6EFF">
              <w:rPr>
                <w:sz w:val="20"/>
              </w:rPr>
              <w:t>ideally</w:t>
            </w:r>
            <w:proofErr w:type="gramEnd"/>
            <w:r w:rsidR="00DF6EFF">
              <w:rPr>
                <w:sz w:val="20"/>
              </w:rPr>
              <w:t xml:space="preserve"> you would separate these two t</w:t>
            </w:r>
            <w:r w:rsidR="009033E2">
              <w:rPr>
                <w:sz w:val="20"/>
              </w:rPr>
              <w:t>ypes</w:t>
            </w:r>
            <w:r w:rsidR="004310E7">
              <w:rPr>
                <w:sz w:val="20"/>
              </w:rPr>
              <w:t xml:space="preserve"> </w:t>
            </w:r>
            <w:r w:rsidR="00014D6A">
              <w:rPr>
                <w:sz w:val="20"/>
              </w:rPr>
              <w:t xml:space="preserve">of estate costs, but if </w:t>
            </w:r>
            <w:proofErr w:type="gramStart"/>
            <w:r w:rsidR="00014D6A">
              <w:rPr>
                <w:sz w:val="20"/>
              </w:rPr>
              <w:t>not</w:t>
            </w:r>
            <w:proofErr w:type="gramEnd"/>
            <w:r w:rsidR="00014D6A">
              <w:rPr>
                <w:sz w:val="20"/>
              </w:rPr>
              <w:t xml:space="preserve"> practical </w:t>
            </w:r>
            <w:r w:rsidR="00E83960">
              <w:rPr>
                <w:sz w:val="20"/>
              </w:rPr>
              <w:t>it is fine to put them all in either of those functions)</w:t>
            </w:r>
          </w:p>
        </w:tc>
      </w:tr>
    </w:tbl>
    <w:p w14:paraId="7A431D58" w14:textId="77777777" w:rsidR="004473BA" w:rsidRDefault="004473BA"/>
    <w:p w14:paraId="433CCCBD" w14:textId="1877C77A" w:rsidR="00A27E6A" w:rsidRDefault="00DD6734">
      <w:r>
        <w:t xml:space="preserve">Retail, lottery and fundraising rows 31:41 are </w:t>
      </w:r>
      <w:r w:rsidR="00E83960">
        <w:t xml:space="preserve">included </w:t>
      </w:r>
      <w:r w:rsidR="008F60BE">
        <w:t>to allow support costs to be allocated to them, but they do not affect the service costs</w:t>
      </w:r>
      <w:r>
        <w:t>. Include the relevant shop staff</w:t>
      </w:r>
      <w:r w:rsidR="00427A6F">
        <w:t xml:space="preserve"> costs</w:t>
      </w:r>
      <w:r>
        <w:t xml:space="preserve">, premises, goods, prizes, contractors and fundraising costs under the existing headings. </w:t>
      </w:r>
    </w:p>
    <w:p w14:paraId="51CAAC57" w14:textId="77777777" w:rsidR="008F60BE" w:rsidRDefault="008F60BE"/>
    <w:p w14:paraId="0E87444E" w14:textId="77777777" w:rsidR="00A27E6A" w:rsidRDefault="00DD6734">
      <w:pPr>
        <w:keepNext/>
      </w:pPr>
      <w:r>
        <w:rPr>
          <w:noProof/>
        </w:rPr>
        <w:drawing>
          <wp:inline distT="0" distB="0" distL="0" distR="0" wp14:anchorId="548E0454" wp14:editId="6748ED32">
            <wp:extent cx="5943600" cy="718551"/>
            <wp:effectExtent l="0" t="0" r="0" b="0"/>
            <wp:docPr id="5" name="Picture 5" descr="05 Support &amp; Income, A4:H12 — support cost entry — dummy data, not a benchmark">
              <a:extLst xmlns:a="http://schemas.openxmlformats.org/drawingml/2006/main">
                <a:ext uri="{FF2B5EF4-FFF2-40B4-BE49-F238E27FC236}">
                  <a16:creationId xmlns:a16="http://schemas.microsoft.com/office/drawing/2014/main" id="{8555E1DC-2F98-46D5-BE81-76BA9722E5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png"/>
                    <pic:cNvPicPr/>
                  </pic:nvPicPr>
                  <pic:blipFill>
                    <a:blip r:embed="rId13"/>
                    <a:stretch>
                      <a:fillRect/>
                    </a:stretch>
                  </pic:blipFill>
                  <pic:spPr>
                    <a:xfrm>
                      <a:off x="0" y="0"/>
                      <a:ext cx="5943600" cy="718551"/>
                    </a:xfrm>
                    <a:prstGeom prst="rect">
                      <a:avLst/>
                    </a:prstGeom>
                  </pic:spPr>
                </pic:pic>
              </a:graphicData>
            </a:graphic>
          </wp:inline>
        </w:drawing>
      </w:r>
    </w:p>
    <w:p w14:paraId="76542F69" w14:textId="77777777" w:rsidR="00A27E6A" w:rsidRDefault="00DD6734">
      <w:pPr>
        <w:pStyle w:val="Caption"/>
        <w:keepLines/>
      </w:pPr>
      <w:r>
        <w:t>Figure 5. 05 Support &amp; Income, A4:H12 — support cost entry. All names and figures are dummy data, not benchmarks.</w:t>
      </w:r>
    </w:p>
    <w:p w14:paraId="16ABCF80" w14:textId="77777777" w:rsidR="00A27E6A" w:rsidRDefault="00DD6734">
      <w:pPr>
        <w:pStyle w:val="Heading1"/>
      </w:pPr>
      <w:r>
        <w:t>06 Shared Cost Pools</w:t>
      </w:r>
    </w:p>
    <w:p w14:paraId="58441AD2" w14:textId="02DA5D09" w:rsidR="00A27E6A" w:rsidRDefault="00DD6734">
      <w:r>
        <w:t>06 Shared Cost Pools is</w:t>
      </w:r>
      <w:r w:rsidR="00071883">
        <w:t xml:space="preserve"> the third and final category for cost input.</w:t>
      </w:r>
      <w:r>
        <w:t xml:space="preserve"> </w:t>
      </w:r>
      <w:r w:rsidR="007F21EE">
        <w:t xml:space="preserve">It is for </w:t>
      </w:r>
      <w:r w:rsidR="00427A6F">
        <w:t>care</w:t>
      </w:r>
      <w:r w:rsidR="007F21EE">
        <w:t xml:space="preserve"> costs that relate to more than one service – e.g. a quality governance team</w:t>
      </w:r>
      <w:r w:rsidR="001D0614">
        <w:t xml:space="preserve"> or the costs of a clinical director.</w:t>
      </w:r>
    </w:p>
    <w:p w14:paraId="07CA14C8" w14:textId="2DDD6606" w:rsidR="001D0614" w:rsidRDefault="001D0614">
      <w:r>
        <w:t xml:space="preserve">The model allows you to enter up to 12 shared pools, though it is anticipated that the average hospice is likely to only </w:t>
      </w:r>
      <w:r w:rsidR="003C01CC">
        <w:t xml:space="preserve">need a few. (The shared cost pool replaces the general clinical category that was used in the previous version of the model – it has been included due to feedback </w:t>
      </w:r>
      <w:r w:rsidR="00057D48">
        <w:t xml:space="preserve">from hospices that they may </w:t>
      </w:r>
      <w:r w:rsidR="00057D48">
        <w:lastRenderedPageBreak/>
        <w:t>have had more than one different type of general clinical cost, and that they want to allocate those costs in different ways).</w:t>
      </w:r>
    </w:p>
    <w:p w14:paraId="21EBD697" w14:textId="4B8D9F7F" w:rsidR="001D0614" w:rsidRDefault="001D0614">
      <w:r>
        <w:t>There are two table</w:t>
      </w:r>
      <w:r w:rsidR="003C01CC">
        <w:t>s</w:t>
      </w:r>
      <w:r>
        <w:t xml:space="preserve"> on the shared pool tab, both need to be completed for each pool you create.</w:t>
      </w:r>
    </w:p>
    <w:p w14:paraId="47C5C268" w14:textId="3340099B" w:rsidR="00A27E6A" w:rsidRDefault="001D0614">
      <w:pPr>
        <w:pStyle w:val="Heading2"/>
      </w:pPr>
      <w:r>
        <w:t xml:space="preserve">Table 1: </w:t>
      </w:r>
      <w:r w:rsidR="00DD6734">
        <w:t>Create a pool — A4:J16</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900"/>
        <w:gridCol w:w="7460"/>
      </w:tblGrid>
      <w:tr w:rsidR="00A27E6A" w14:paraId="259BA395" w14:textId="77777777">
        <w:trPr>
          <w:cantSplit/>
          <w:tblHeader/>
        </w:trPr>
        <w:tc>
          <w:tcPr>
            <w:tcW w:w="1900" w:type="dxa"/>
            <w:shd w:val="clear" w:color="auto" w:fill="E8EEF5"/>
          </w:tcPr>
          <w:p w14:paraId="08BFDAA3" w14:textId="77777777" w:rsidR="00A27E6A" w:rsidRDefault="00DD6734">
            <w:pPr>
              <w:spacing w:after="80" w:line="264" w:lineRule="auto"/>
            </w:pPr>
            <w:r>
              <w:rPr>
                <w:b/>
                <w:sz w:val="20"/>
              </w:rPr>
              <w:t>Cells</w:t>
            </w:r>
          </w:p>
        </w:tc>
        <w:tc>
          <w:tcPr>
            <w:tcW w:w="7460" w:type="dxa"/>
            <w:shd w:val="clear" w:color="auto" w:fill="E8EEF5"/>
          </w:tcPr>
          <w:p w14:paraId="4333644D" w14:textId="77777777" w:rsidR="00A27E6A" w:rsidRDefault="00DD6734">
            <w:pPr>
              <w:spacing w:after="80" w:line="264" w:lineRule="auto"/>
            </w:pPr>
            <w:r>
              <w:rPr>
                <w:b/>
                <w:sz w:val="20"/>
              </w:rPr>
              <w:t>What to enter / purpose</w:t>
            </w:r>
          </w:p>
        </w:tc>
      </w:tr>
      <w:tr w:rsidR="00A27E6A" w14:paraId="7FC5BBEA" w14:textId="77777777">
        <w:trPr>
          <w:cantSplit/>
        </w:trPr>
        <w:tc>
          <w:tcPr>
            <w:tcW w:w="1900" w:type="dxa"/>
          </w:tcPr>
          <w:p w14:paraId="5EDF5B27" w14:textId="77777777" w:rsidR="00A27E6A" w:rsidRDefault="00DD6734">
            <w:pPr>
              <w:spacing w:after="80" w:line="264" w:lineRule="auto"/>
            </w:pPr>
            <w:r>
              <w:rPr>
                <w:sz w:val="20"/>
              </w:rPr>
              <w:t>B5:B16</w:t>
            </w:r>
          </w:p>
        </w:tc>
        <w:tc>
          <w:tcPr>
            <w:tcW w:w="7460" w:type="dxa"/>
          </w:tcPr>
          <w:p w14:paraId="39B8C0B5" w14:textId="4A94F523" w:rsidR="00A27E6A" w:rsidRDefault="001D0614">
            <w:pPr>
              <w:spacing w:after="80" w:line="264" w:lineRule="auto"/>
            </w:pPr>
            <w:r>
              <w:rPr>
                <w:sz w:val="20"/>
              </w:rPr>
              <w:t>Give the</w:t>
            </w:r>
            <w:r w:rsidR="00DD6734">
              <w:rPr>
                <w:sz w:val="20"/>
              </w:rPr>
              <w:t xml:space="preserve"> pool</w:t>
            </w:r>
            <w:r>
              <w:rPr>
                <w:sz w:val="20"/>
              </w:rPr>
              <w:t xml:space="preserve"> a clear</w:t>
            </w:r>
            <w:r w:rsidR="00DD6734">
              <w:rPr>
                <w:sz w:val="20"/>
              </w:rPr>
              <w:t xml:space="preserve"> name, such as Shared clinical team.</w:t>
            </w:r>
          </w:p>
        </w:tc>
      </w:tr>
      <w:tr w:rsidR="00A27E6A" w14:paraId="4C9131BA" w14:textId="77777777">
        <w:trPr>
          <w:cantSplit/>
        </w:trPr>
        <w:tc>
          <w:tcPr>
            <w:tcW w:w="1900" w:type="dxa"/>
          </w:tcPr>
          <w:p w14:paraId="5FC6E9E1" w14:textId="77777777" w:rsidR="00A27E6A" w:rsidRDefault="00DD6734">
            <w:pPr>
              <w:spacing w:after="80" w:line="264" w:lineRule="auto"/>
            </w:pPr>
            <w:r>
              <w:rPr>
                <w:sz w:val="20"/>
              </w:rPr>
              <w:t>C5:E16</w:t>
            </w:r>
          </w:p>
        </w:tc>
        <w:tc>
          <w:tcPr>
            <w:tcW w:w="7460" w:type="dxa"/>
          </w:tcPr>
          <w:p w14:paraId="6D074FE7" w14:textId="6A7A083D" w:rsidR="00A27E6A" w:rsidRDefault="00DE08BF">
            <w:pPr>
              <w:spacing w:after="80" w:line="264" w:lineRule="auto"/>
            </w:pPr>
            <w:r>
              <w:rPr>
                <w:sz w:val="20"/>
              </w:rPr>
              <w:t xml:space="preserve">Enter the total costs for that pool, split between </w:t>
            </w:r>
            <w:r w:rsidR="00DD6734">
              <w:rPr>
                <w:sz w:val="20"/>
              </w:rPr>
              <w:t xml:space="preserve">Doctors’ costs, other staff costs and non-staff costs for the period. </w:t>
            </w:r>
          </w:p>
        </w:tc>
      </w:tr>
      <w:tr w:rsidR="00A27E6A" w14:paraId="4709C465" w14:textId="77777777">
        <w:trPr>
          <w:cantSplit/>
        </w:trPr>
        <w:tc>
          <w:tcPr>
            <w:tcW w:w="1900" w:type="dxa"/>
          </w:tcPr>
          <w:p w14:paraId="792D7A1E" w14:textId="77777777" w:rsidR="00A27E6A" w:rsidRDefault="00DD6734">
            <w:pPr>
              <w:spacing w:after="80" w:line="264" w:lineRule="auto"/>
            </w:pPr>
            <w:r>
              <w:rPr>
                <w:sz w:val="20"/>
              </w:rPr>
              <w:t>F5:H16</w:t>
            </w:r>
          </w:p>
        </w:tc>
        <w:tc>
          <w:tcPr>
            <w:tcW w:w="7460" w:type="dxa"/>
          </w:tcPr>
          <w:p w14:paraId="60B2D106" w14:textId="4540FED3" w:rsidR="00A27E6A" w:rsidRDefault="003C01CC">
            <w:pPr>
              <w:spacing w:after="80" w:line="264" w:lineRule="auto"/>
            </w:pPr>
            <w:r>
              <w:rPr>
                <w:sz w:val="20"/>
              </w:rPr>
              <w:t>These are calculated totals based on the info entered in this and the second table; don’t enter data here</w:t>
            </w:r>
          </w:p>
        </w:tc>
      </w:tr>
      <w:tr w:rsidR="00A27E6A" w14:paraId="24AA43F7" w14:textId="77777777">
        <w:trPr>
          <w:cantSplit/>
        </w:trPr>
        <w:tc>
          <w:tcPr>
            <w:tcW w:w="1900" w:type="dxa"/>
          </w:tcPr>
          <w:p w14:paraId="5CC04223" w14:textId="77777777" w:rsidR="00A27E6A" w:rsidRDefault="00DD6734">
            <w:pPr>
              <w:spacing w:after="80" w:line="264" w:lineRule="auto"/>
            </w:pPr>
            <w:r>
              <w:rPr>
                <w:sz w:val="20"/>
              </w:rPr>
              <w:t>I5:I16</w:t>
            </w:r>
          </w:p>
        </w:tc>
        <w:tc>
          <w:tcPr>
            <w:tcW w:w="7460" w:type="dxa"/>
          </w:tcPr>
          <w:p w14:paraId="56B624AF" w14:textId="682E98FE" w:rsidR="00A27E6A" w:rsidRDefault="00DD6734">
            <w:pPr>
              <w:spacing w:after="80" w:line="264" w:lineRule="auto"/>
            </w:pPr>
            <w:r>
              <w:rPr>
                <w:sz w:val="20"/>
              </w:rPr>
              <w:t>Explain the allocation basis</w:t>
            </w:r>
            <w:r w:rsidR="006B78E7">
              <w:rPr>
                <w:sz w:val="20"/>
              </w:rPr>
              <w:t>– for example estimate of staff time, estimate of number of patients supported, or similar.</w:t>
            </w:r>
          </w:p>
        </w:tc>
      </w:tr>
      <w:tr w:rsidR="00A27E6A" w14:paraId="593C2DEC" w14:textId="77777777">
        <w:trPr>
          <w:cantSplit/>
        </w:trPr>
        <w:tc>
          <w:tcPr>
            <w:tcW w:w="1900" w:type="dxa"/>
          </w:tcPr>
          <w:p w14:paraId="32FE0DE8" w14:textId="77777777" w:rsidR="00A27E6A" w:rsidRDefault="00DD6734">
            <w:pPr>
              <w:spacing w:after="80" w:line="264" w:lineRule="auto"/>
            </w:pPr>
            <w:r>
              <w:rPr>
                <w:sz w:val="20"/>
              </w:rPr>
              <w:t>J5:J16</w:t>
            </w:r>
          </w:p>
        </w:tc>
        <w:tc>
          <w:tcPr>
            <w:tcW w:w="7460" w:type="dxa"/>
          </w:tcPr>
          <w:p w14:paraId="57685971" w14:textId="3392AB86" w:rsidR="00A27E6A" w:rsidRDefault="00DD6734">
            <w:pPr>
              <w:spacing w:after="80" w:line="264" w:lineRule="auto"/>
            </w:pPr>
            <w:r>
              <w:rPr>
                <w:sz w:val="20"/>
              </w:rPr>
              <w:t>Optional note</w:t>
            </w:r>
            <w:r w:rsidR="007A11BA">
              <w:rPr>
                <w:sz w:val="20"/>
              </w:rPr>
              <w:t xml:space="preserve"> if helpful for the user</w:t>
            </w:r>
            <w:r>
              <w:rPr>
                <w:sz w:val="20"/>
              </w:rPr>
              <w:t xml:space="preserve"> identifying included costs, local codes or material assumptions.</w:t>
            </w:r>
          </w:p>
        </w:tc>
      </w:tr>
    </w:tbl>
    <w:p w14:paraId="74BAA9D2" w14:textId="5F615881" w:rsidR="00A27E6A" w:rsidRDefault="007A11BA">
      <w:pPr>
        <w:pStyle w:val="Heading2"/>
      </w:pPr>
      <w:r>
        <w:t>Table 2: Enter the details by which each pool is allocated to different services</w:t>
      </w:r>
      <w:r w:rsidR="00DD6734">
        <w:t xml:space="preserve"> — rows 21:260</w:t>
      </w:r>
      <w:r w:rsidR="0072165D">
        <w:t xml:space="preserve"> </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900"/>
        <w:gridCol w:w="7460"/>
      </w:tblGrid>
      <w:tr w:rsidR="00A27E6A" w14:paraId="43665AAD" w14:textId="77777777">
        <w:trPr>
          <w:cantSplit/>
          <w:tblHeader/>
        </w:trPr>
        <w:tc>
          <w:tcPr>
            <w:tcW w:w="1900" w:type="dxa"/>
            <w:shd w:val="clear" w:color="auto" w:fill="E8EEF5"/>
          </w:tcPr>
          <w:p w14:paraId="3811DD7E" w14:textId="77777777" w:rsidR="00A27E6A" w:rsidRDefault="00DD6734">
            <w:pPr>
              <w:spacing w:after="80" w:line="264" w:lineRule="auto"/>
            </w:pPr>
            <w:r>
              <w:rPr>
                <w:b/>
                <w:sz w:val="20"/>
              </w:rPr>
              <w:t>Column</w:t>
            </w:r>
          </w:p>
        </w:tc>
        <w:tc>
          <w:tcPr>
            <w:tcW w:w="7460" w:type="dxa"/>
            <w:shd w:val="clear" w:color="auto" w:fill="E8EEF5"/>
          </w:tcPr>
          <w:p w14:paraId="206AFC86" w14:textId="77777777" w:rsidR="00A27E6A" w:rsidRDefault="00DD6734">
            <w:pPr>
              <w:spacing w:after="80" w:line="264" w:lineRule="auto"/>
            </w:pPr>
            <w:r>
              <w:rPr>
                <w:b/>
                <w:sz w:val="20"/>
              </w:rPr>
              <w:t>What to do</w:t>
            </w:r>
          </w:p>
        </w:tc>
      </w:tr>
      <w:tr w:rsidR="00A27E6A" w14:paraId="74D36205" w14:textId="77777777">
        <w:trPr>
          <w:cantSplit/>
        </w:trPr>
        <w:tc>
          <w:tcPr>
            <w:tcW w:w="1900" w:type="dxa"/>
          </w:tcPr>
          <w:p w14:paraId="48B168F4" w14:textId="77777777" w:rsidR="00A27E6A" w:rsidRDefault="00DD6734">
            <w:pPr>
              <w:spacing w:after="80" w:line="264" w:lineRule="auto"/>
            </w:pPr>
            <w:r>
              <w:rPr>
                <w:sz w:val="20"/>
              </w:rPr>
              <w:t>B</w:t>
            </w:r>
          </w:p>
        </w:tc>
        <w:tc>
          <w:tcPr>
            <w:tcW w:w="7460" w:type="dxa"/>
          </w:tcPr>
          <w:p w14:paraId="591424C4" w14:textId="109174FA" w:rsidR="00A27E6A" w:rsidRDefault="00DD6734">
            <w:pPr>
              <w:spacing w:after="80" w:line="264" w:lineRule="auto"/>
            </w:pPr>
            <w:r>
              <w:rPr>
                <w:sz w:val="20"/>
              </w:rPr>
              <w:t xml:space="preserve">Select the pool </w:t>
            </w:r>
            <w:proofErr w:type="gramStart"/>
            <w:r>
              <w:rPr>
                <w:sz w:val="20"/>
              </w:rPr>
              <w:t>ID</w:t>
            </w:r>
            <w:r w:rsidR="00E35C47">
              <w:rPr>
                <w:sz w:val="20"/>
              </w:rPr>
              <w:t xml:space="preserve">  i.e.</w:t>
            </w:r>
            <w:proofErr w:type="gramEnd"/>
            <w:r w:rsidR="00E35C47">
              <w:rPr>
                <w:sz w:val="20"/>
              </w:rPr>
              <w:t xml:space="preserve"> POOL01, POOL02, POOL03</w:t>
            </w:r>
          </w:p>
        </w:tc>
      </w:tr>
      <w:tr w:rsidR="00A27E6A" w14:paraId="520CCD68" w14:textId="77777777">
        <w:trPr>
          <w:cantSplit/>
        </w:trPr>
        <w:tc>
          <w:tcPr>
            <w:tcW w:w="1900" w:type="dxa"/>
          </w:tcPr>
          <w:p w14:paraId="6C644C74" w14:textId="77777777" w:rsidR="00A27E6A" w:rsidRDefault="00DD6734">
            <w:pPr>
              <w:spacing w:after="80" w:line="264" w:lineRule="auto"/>
            </w:pPr>
            <w:r>
              <w:rPr>
                <w:sz w:val="20"/>
              </w:rPr>
              <w:t>C</w:t>
            </w:r>
          </w:p>
        </w:tc>
        <w:tc>
          <w:tcPr>
            <w:tcW w:w="7460" w:type="dxa"/>
          </w:tcPr>
          <w:p w14:paraId="5ED5FB0B" w14:textId="77ECC7C1" w:rsidR="00A27E6A" w:rsidRDefault="00DD6734">
            <w:pPr>
              <w:spacing w:after="80" w:line="264" w:lineRule="auto"/>
            </w:pPr>
            <w:r>
              <w:rPr>
                <w:sz w:val="20"/>
              </w:rPr>
              <w:t xml:space="preserve">Select </w:t>
            </w:r>
            <w:r w:rsidR="00B139E7">
              <w:rPr>
                <w:sz w:val="20"/>
              </w:rPr>
              <w:t>each service (ben</w:t>
            </w:r>
            <w:r w:rsidR="00D34AFB">
              <w:rPr>
                <w:sz w:val="20"/>
              </w:rPr>
              <w:t xml:space="preserve">eficiary category) </w:t>
            </w:r>
            <w:r>
              <w:rPr>
                <w:sz w:val="20"/>
              </w:rPr>
              <w:t xml:space="preserve">from the </w:t>
            </w:r>
            <w:proofErr w:type="gramStart"/>
            <w:r w:rsidR="003C01CC">
              <w:rPr>
                <w:sz w:val="20"/>
              </w:rPr>
              <w:t>drop down</w:t>
            </w:r>
            <w:proofErr w:type="gramEnd"/>
            <w:r>
              <w:rPr>
                <w:sz w:val="20"/>
              </w:rPr>
              <w:t xml:space="preserve"> list. </w:t>
            </w:r>
            <w:r w:rsidR="00AA145E">
              <w:rPr>
                <w:sz w:val="20"/>
              </w:rPr>
              <w:t xml:space="preserve">Use only one line per beneficiary category (e.g. if you want to allocate service POOL01 across three services, </w:t>
            </w:r>
            <w:r w:rsidR="00CF4767">
              <w:rPr>
                <w:sz w:val="20"/>
              </w:rPr>
              <w:t>enter POOL01 in B21, B22 and B23 and then the three services you want to allocate costs to in C21, C22 and C23).</w:t>
            </w:r>
          </w:p>
        </w:tc>
      </w:tr>
      <w:tr w:rsidR="00A27E6A" w14:paraId="3D05A882" w14:textId="77777777">
        <w:trPr>
          <w:cantSplit/>
        </w:trPr>
        <w:tc>
          <w:tcPr>
            <w:tcW w:w="1900" w:type="dxa"/>
          </w:tcPr>
          <w:p w14:paraId="5030E4A6" w14:textId="77777777" w:rsidR="00A27E6A" w:rsidRDefault="00DD6734">
            <w:pPr>
              <w:spacing w:after="80" w:line="264" w:lineRule="auto"/>
            </w:pPr>
            <w:r>
              <w:rPr>
                <w:sz w:val="20"/>
              </w:rPr>
              <w:t>E</w:t>
            </w:r>
          </w:p>
        </w:tc>
        <w:tc>
          <w:tcPr>
            <w:tcW w:w="7460" w:type="dxa"/>
          </w:tcPr>
          <w:p w14:paraId="7EC09449" w14:textId="0AEB465E" w:rsidR="00A27E6A" w:rsidRDefault="00DD6734">
            <w:pPr>
              <w:spacing w:after="80" w:line="264" w:lineRule="auto"/>
            </w:pPr>
            <w:r>
              <w:rPr>
                <w:sz w:val="20"/>
              </w:rPr>
              <w:t xml:space="preserve">Enter the percentage </w:t>
            </w:r>
            <w:r w:rsidR="0003511B">
              <w:rPr>
                <w:sz w:val="20"/>
              </w:rPr>
              <w:t>of the pool’s cost you want to allocate to that service</w:t>
            </w:r>
          </w:p>
        </w:tc>
      </w:tr>
      <w:tr w:rsidR="00A27E6A" w14:paraId="035E3A2B" w14:textId="77777777">
        <w:trPr>
          <w:cantSplit/>
        </w:trPr>
        <w:tc>
          <w:tcPr>
            <w:tcW w:w="1900" w:type="dxa"/>
          </w:tcPr>
          <w:p w14:paraId="1D1E63F6" w14:textId="77777777" w:rsidR="00A27E6A" w:rsidRDefault="00DD6734">
            <w:pPr>
              <w:spacing w:after="80" w:line="264" w:lineRule="auto"/>
            </w:pPr>
            <w:r>
              <w:rPr>
                <w:sz w:val="20"/>
              </w:rPr>
              <w:t>H</w:t>
            </w:r>
          </w:p>
        </w:tc>
        <w:tc>
          <w:tcPr>
            <w:tcW w:w="7460" w:type="dxa"/>
          </w:tcPr>
          <w:p w14:paraId="31ED9AF3" w14:textId="0BAD4EB0" w:rsidR="00A27E6A" w:rsidRDefault="00DD6734">
            <w:pPr>
              <w:spacing w:after="80" w:line="264" w:lineRule="auto"/>
            </w:pPr>
            <w:r>
              <w:rPr>
                <w:sz w:val="20"/>
              </w:rPr>
              <w:t>Optional explanation for a weight or local assumption</w:t>
            </w:r>
            <w:r w:rsidR="0003511B">
              <w:rPr>
                <w:sz w:val="20"/>
              </w:rPr>
              <w:t xml:space="preserve"> – enter an explanation if it is </w:t>
            </w:r>
            <w:r w:rsidR="005553DC">
              <w:rPr>
                <w:sz w:val="20"/>
              </w:rPr>
              <w:t>helpful</w:t>
            </w:r>
          </w:p>
        </w:tc>
      </w:tr>
      <w:tr w:rsidR="00A27E6A" w14:paraId="361EA523" w14:textId="77777777">
        <w:trPr>
          <w:cantSplit/>
        </w:trPr>
        <w:tc>
          <w:tcPr>
            <w:tcW w:w="1900" w:type="dxa"/>
          </w:tcPr>
          <w:p w14:paraId="50EA2796" w14:textId="77777777" w:rsidR="00A27E6A" w:rsidRDefault="00DD6734">
            <w:pPr>
              <w:spacing w:after="80" w:line="264" w:lineRule="auto"/>
            </w:pPr>
            <w:r>
              <w:rPr>
                <w:sz w:val="20"/>
              </w:rPr>
              <w:t xml:space="preserve">D, </w:t>
            </w:r>
            <w:proofErr w:type="gramStart"/>
            <w:r>
              <w:rPr>
                <w:sz w:val="20"/>
              </w:rPr>
              <w:t>F:G</w:t>
            </w:r>
            <w:proofErr w:type="gramEnd"/>
            <w:r>
              <w:rPr>
                <w:sz w:val="20"/>
              </w:rPr>
              <w:t xml:space="preserve">, </w:t>
            </w:r>
            <w:proofErr w:type="gramStart"/>
            <w:r>
              <w:rPr>
                <w:sz w:val="20"/>
              </w:rPr>
              <w:t>I:K</w:t>
            </w:r>
            <w:proofErr w:type="gramEnd"/>
          </w:p>
        </w:tc>
        <w:tc>
          <w:tcPr>
            <w:tcW w:w="7460" w:type="dxa"/>
          </w:tcPr>
          <w:p w14:paraId="41FD8686" w14:textId="70882846" w:rsidR="00A27E6A" w:rsidRDefault="00DD6734">
            <w:pPr>
              <w:spacing w:after="80" w:line="264" w:lineRule="auto"/>
            </w:pPr>
            <w:r>
              <w:rPr>
                <w:sz w:val="20"/>
              </w:rPr>
              <w:t xml:space="preserve">Calculated </w:t>
            </w:r>
            <w:r w:rsidR="00057D48">
              <w:rPr>
                <w:sz w:val="20"/>
              </w:rPr>
              <w:t>– do not enter data here – shows</w:t>
            </w:r>
            <w:r>
              <w:rPr>
                <w:sz w:val="20"/>
              </w:rPr>
              <w:t xml:space="preserve"> total allocation/status and the allocated doctors, other staff and non-staff split.</w:t>
            </w:r>
          </w:p>
        </w:tc>
      </w:tr>
    </w:tbl>
    <w:p w14:paraId="574833BA" w14:textId="77777777" w:rsidR="00A27E6A" w:rsidRDefault="00DD6734">
      <w:pPr>
        <w:keepNext/>
      </w:pPr>
      <w:r>
        <w:rPr>
          <w:noProof/>
        </w:rPr>
        <w:lastRenderedPageBreak/>
        <w:drawing>
          <wp:inline distT="0" distB="0" distL="0" distR="0" wp14:anchorId="73C07978" wp14:editId="3A00D66C">
            <wp:extent cx="5943600" cy="1025125"/>
            <wp:effectExtent l="0" t="0" r="0" b="0"/>
            <wp:docPr id="6" name="Picture 6" descr="06 Shared Cost Pools, A4:F7 — example clinical pool — dummy data, not a benchmark">
              <a:extLst xmlns:a="http://schemas.openxmlformats.org/drawingml/2006/main">
                <a:ext uri="{FF2B5EF4-FFF2-40B4-BE49-F238E27FC236}">
                  <a16:creationId xmlns:a16="http://schemas.microsoft.com/office/drawing/2014/main" id="{B7D0AE44-658F-43D4-8F93-885C110640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png"/>
                    <pic:cNvPicPr/>
                  </pic:nvPicPr>
                  <pic:blipFill>
                    <a:blip r:embed="rId14"/>
                    <a:stretch>
                      <a:fillRect/>
                    </a:stretch>
                  </pic:blipFill>
                  <pic:spPr>
                    <a:xfrm>
                      <a:off x="0" y="0"/>
                      <a:ext cx="5943600" cy="1025125"/>
                    </a:xfrm>
                    <a:prstGeom prst="rect">
                      <a:avLst/>
                    </a:prstGeom>
                  </pic:spPr>
                </pic:pic>
              </a:graphicData>
            </a:graphic>
          </wp:inline>
        </w:drawing>
      </w:r>
    </w:p>
    <w:p w14:paraId="07F53985" w14:textId="77777777" w:rsidR="00A27E6A" w:rsidRDefault="00DD6734">
      <w:pPr>
        <w:pStyle w:val="Caption"/>
        <w:keepLines/>
      </w:pPr>
      <w:r>
        <w:t>Figure 6. 06 Shared Cost Pools, A4:F7 — example clinical pool. All names and figures are dummy data, not benchmarks.</w:t>
      </w:r>
    </w:p>
    <w:p w14:paraId="65AC59B6" w14:textId="77777777" w:rsidR="00A27E6A" w:rsidRDefault="00DD6734">
      <w:pPr>
        <w:keepNext/>
      </w:pPr>
      <w:r>
        <w:rPr>
          <w:noProof/>
        </w:rPr>
        <w:drawing>
          <wp:inline distT="0" distB="0" distL="0" distR="0" wp14:anchorId="4D2EC161" wp14:editId="15BD7F68">
            <wp:extent cx="5943600" cy="963749"/>
            <wp:effectExtent l="0" t="0" r="0" b="0"/>
            <wp:docPr id="7" name="Picture 7" descr="06 Shared Cost Pools, B20:F23 — 50% / 50% beneficiary allocations — dummy data, not a benchmark">
              <a:extLst xmlns:a="http://schemas.openxmlformats.org/drawingml/2006/main">
                <a:ext uri="{FF2B5EF4-FFF2-40B4-BE49-F238E27FC236}">
                  <a16:creationId xmlns:a16="http://schemas.microsoft.com/office/drawing/2014/main" id="{BDDED9A0-D5EA-4D9B-AAB6-3921981CA9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b.png"/>
                    <pic:cNvPicPr/>
                  </pic:nvPicPr>
                  <pic:blipFill>
                    <a:blip r:embed="rId15"/>
                    <a:stretch>
                      <a:fillRect/>
                    </a:stretch>
                  </pic:blipFill>
                  <pic:spPr>
                    <a:xfrm>
                      <a:off x="0" y="0"/>
                      <a:ext cx="5943600" cy="963749"/>
                    </a:xfrm>
                    <a:prstGeom prst="rect">
                      <a:avLst/>
                    </a:prstGeom>
                  </pic:spPr>
                </pic:pic>
              </a:graphicData>
            </a:graphic>
          </wp:inline>
        </w:drawing>
      </w:r>
    </w:p>
    <w:p w14:paraId="1FFA9660" w14:textId="77777777" w:rsidR="00A27E6A" w:rsidRDefault="00DD6734">
      <w:pPr>
        <w:pStyle w:val="Caption"/>
        <w:keepLines/>
      </w:pPr>
      <w:r>
        <w:t>Figure 7. 06 Shared Cost Pools, B20:F23 — 50% / 50% beneficiary allocations. All names and figures are dummy data, not benchmarks.</w:t>
      </w:r>
    </w:p>
    <w:p w14:paraId="6B67B2FE" w14:textId="18A02FBC" w:rsidR="00A27E6A" w:rsidRDefault="00DD6734">
      <w:r>
        <w:t>Example: a £100,000 clinical pool contains £20,000 doctors, £60,000 other staff and £20,000 non-staff</w:t>
      </w:r>
      <w:r w:rsidR="00B20478">
        <w:t xml:space="preserve"> costs</w:t>
      </w:r>
      <w:r>
        <w:t>. A service receiving 50% receives £10,000 doctors, £30,000 other staff and £10,000 non-staff</w:t>
      </w:r>
      <w:r w:rsidR="00B20478">
        <w:t xml:space="preserve"> costs.</w:t>
      </w:r>
    </w:p>
    <w:p w14:paraId="044ABD7A" w14:textId="77777777" w:rsidR="00A27E6A" w:rsidRDefault="00DD6734">
      <w:pPr>
        <w:pStyle w:val="Heading1"/>
      </w:pPr>
      <w:r>
        <w:t>07 Support Drivers</w:t>
      </w:r>
    </w:p>
    <w:p w14:paraId="4253A6E5" w14:textId="545405E1" w:rsidR="00A27E6A" w:rsidRDefault="00E027A5">
      <w:r>
        <w:t xml:space="preserve">Sheet </w:t>
      </w:r>
      <w:r w:rsidR="00DD6734">
        <w:t xml:space="preserve">07 Support Drivers records the selected driver </w:t>
      </w:r>
      <w:r>
        <w:t xml:space="preserve">(allocation method) </w:t>
      </w:r>
      <w:r w:rsidR="00DD6734">
        <w:t xml:space="preserve">for each support function in D5:D17. </w:t>
      </w:r>
      <w:r>
        <w:t>In column C, a recommended default allocation method is pre-set</w:t>
      </w:r>
      <w:r w:rsidR="00DD6734">
        <w:t>.</w:t>
      </w:r>
      <w:r w:rsidR="008A0308">
        <w:t xml:space="preserve"> Users can over-ride this in column D if they feel another method is more appropriate for their service</w:t>
      </w:r>
      <w:r w:rsidR="00B20478">
        <w:t>.</w:t>
      </w:r>
      <w:r w:rsidR="00DD6734">
        <w:t xml:space="preserve"> Use only the permitted alternatives displayed for that function</w:t>
      </w:r>
      <w:r w:rsidR="00057D48">
        <w:t xml:space="preserve"> (these are available from a </w:t>
      </w:r>
      <w:proofErr w:type="gramStart"/>
      <w:r w:rsidR="00057D48">
        <w:t>drop down</w:t>
      </w:r>
      <w:proofErr w:type="gramEnd"/>
      <w:r w:rsidR="00057D48">
        <w:t xml:space="preserve"> list in column D</w:t>
      </w:r>
      <w:proofErr w:type="gramStart"/>
      <w:r w:rsidR="00057D48">
        <w:t>)</w:t>
      </w:r>
      <w:r w:rsidR="00DD6734">
        <w:t>, and</w:t>
      </w:r>
      <w:proofErr w:type="gramEnd"/>
      <w:r w:rsidR="00DD6734">
        <w:t xml:space="preserve"> explain any change in </w:t>
      </w:r>
      <w:r w:rsidR="008A0308">
        <w:t>column E (</w:t>
      </w:r>
      <w:r w:rsidR="00DD6734">
        <w:t>E5:E17</w:t>
      </w:r>
      <w:r w:rsidR="008A0308">
        <w:t>)</w:t>
      </w:r>
      <w:r w:rsidR="00DD6734">
        <w:t>.</w:t>
      </w:r>
    </w:p>
    <w:p w14:paraId="5DD7D274" w14:textId="55D5A799" w:rsidR="00B20478" w:rsidRPr="00B20478" w:rsidRDefault="00B20478">
      <w:pPr>
        <w:rPr>
          <w:b/>
          <w:bCs/>
        </w:rPr>
      </w:pPr>
      <w:r>
        <w:rPr>
          <w:b/>
          <w:bCs/>
        </w:rPr>
        <w:t>If you are content to use the default drivers, then you do not need to take any action on this worksheet.</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47037B94" w14:textId="77777777">
        <w:trPr>
          <w:cantSplit/>
          <w:tblHeader/>
        </w:trPr>
        <w:tc>
          <w:tcPr>
            <w:tcW w:w="1800" w:type="dxa"/>
            <w:shd w:val="clear" w:color="auto" w:fill="E8EEF5"/>
          </w:tcPr>
          <w:p w14:paraId="1E36742A" w14:textId="77777777" w:rsidR="00A27E6A" w:rsidRDefault="00DD6734">
            <w:pPr>
              <w:spacing w:after="80" w:line="264" w:lineRule="auto"/>
            </w:pPr>
            <w:r>
              <w:rPr>
                <w:b/>
                <w:sz w:val="20"/>
              </w:rPr>
              <w:t>Column</w:t>
            </w:r>
          </w:p>
        </w:tc>
        <w:tc>
          <w:tcPr>
            <w:tcW w:w="3000" w:type="dxa"/>
            <w:shd w:val="clear" w:color="auto" w:fill="E8EEF5"/>
          </w:tcPr>
          <w:p w14:paraId="2A1321FC" w14:textId="77777777" w:rsidR="00A27E6A" w:rsidRDefault="00DD6734">
            <w:pPr>
              <w:spacing w:after="80" w:line="264" w:lineRule="auto"/>
            </w:pPr>
            <w:r>
              <w:rPr>
                <w:b/>
                <w:sz w:val="20"/>
              </w:rPr>
              <w:t>What to do</w:t>
            </w:r>
          </w:p>
        </w:tc>
        <w:tc>
          <w:tcPr>
            <w:tcW w:w="4560" w:type="dxa"/>
            <w:shd w:val="clear" w:color="auto" w:fill="E8EEF5"/>
          </w:tcPr>
          <w:p w14:paraId="3B0B9943" w14:textId="77777777" w:rsidR="00A27E6A" w:rsidRDefault="00DD6734">
            <w:pPr>
              <w:spacing w:after="80" w:line="264" w:lineRule="auto"/>
            </w:pPr>
            <w:r>
              <w:rPr>
                <w:b/>
                <w:sz w:val="20"/>
              </w:rPr>
              <w:t>Purpose</w:t>
            </w:r>
          </w:p>
        </w:tc>
      </w:tr>
      <w:tr w:rsidR="00A27E6A" w14:paraId="60C98AEE" w14:textId="77777777">
        <w:trPr>
          <w:cantSplit/>
        </w:trPr>
        <w:tc>
          <w:tcPr>
            <w:tcW w:w="1800" w:type="dxa"/>
          </w:tcPr>
          <w:p w14:paraId="6BA8A73E" w14:textId="77777777" w:rsidR="00A27E6A" w:rsidRDefault="00DD6734">
            <w:pPr>
              <w:spacing w:after="80" w:line="264" w:lineRule="auto"/>
            </w:pPr>
            <w:r>
              <w:rPr>
                <w:sz w:val="20"/>
              </w:rPr>
              <w:t>A:C</w:t>
            </w:r>
          </w:p>
        </w:tc>
        <w:tc>
          <w:tcPr>
            <w:tcW w:w="3000" w:type="dxa"/>
          </w:tcPr>
          <w:p w14:paraId="4024E47E" w14:textId="77777777" w:rsidR="00A27E6A" w:rsidRDefault="00DD6734">
            <w:pPr>
              <w:spacing w:after="80" w:line="264" w:lineRule="auto"/>
            </w:pPr>
            <w:r>
              <w:rPr>
                <w:sz w:val="20"/>
              </w:rPr>
              <w:t>Do not edit</w:t>
            </w:r>
          </w:p>
        </w:tc>
        <w:tc>
          <w:tcPr>
            <w:tcW w:w="4560" w:type="dxa"/>
          </w:tcPr>
          <w:p w14:paraId="625E900F" w14:textId="39DEAC86" w:rsidR="00A27E6A" w:rsidRDefault="008A0308">
            <w:pPr>
              <w:spacing w:after="80" w:line="264" w:lineRule="auto"/>
            </w:pPr>
            <w:r>
              <w:rPr>
                <w:sz w:val="20"/>
              </w:rPr>
              <w:t>Lists the different</w:t>
            </w:r>
            <w:r w:rsidR="00DD6734">
              <w:rPr>
                <w:sz w:val="20"/>
              </w:rPr>
              <w:t xml:space="preserve"> support function</w:t>
            </w:r>
            <w:r>
              <w:rPr>
                <w:sz w:val="20"/>
              </w:rPr>
              <w:t>s</w:t>
            </w:r>
            <w:r w:rsidR="00DD6734">
              <w:rPr>
                <w:sz w:val="20"/>
              </w:rPr>
              <w:t xml:space="preserve"> and</w:t>
            </w:r>
            <w:r>
              <w:rPr>
                <w:sz w:val="20"/>
              </w:rPr>
              <w:t xml:space="preserve"> the</w:t>
            </w:r>
            <w:r w:rsidR="00DD6734">
              <w:rPr>
                <w:sz w:val="20"/>
              </w:rPr>
              <w:t xml:space="preserve"> default driver</w:t>
            </w:r>
            <w:r>
              <w:rPr>
                <w:sz w:val="20"/>
              </w:rPr>
              <w:t xml:space="preserve"> / allocation method</w:t>
            </w:r>
          </w:p>
        </w:tc>
      </w:tr>
      <w:tr w:rsidR="00A27E6A" w14:paraId="0C79C6DF" w14:textId="77777777">
        <w:trPr>
          <w:cantSplit/>
        </w:trPr>
        <w:tc>
          <w:tcPr>
            <w:tcW w:w="1800" w:type="dxa"/>
          </w:tcPr>
          <w:p w14:paraId="2EE3B37D" w14:textId="77777777" w:rsidR="00A27E6A" w:rsidRDefault="00DD6734">
            <w:pPr>
              <w:spacing w:after="80" w:line="264" w:lineRule="auto"/>
            </w:pPr>
            <w:r>
              <w:rPr>
                <w:sz w:val="20"/>
              </w:rPr>
              <w:t>D5:D17</w:t>
            </w:r>
          </w:p>
        </w:tc>
        <w:tc>
          <w:tcPr>
            <w:tcW w:w="3000" w:type="dxa"/>
          </w:tcPr>
          <w:p w14:paraId="706992E1" w14:textId="77777777" w:rsidR="00A27E6A" w:rsidRDefault="00DD6734">
            <w:pPr>
              <w:spacing w:after="80" w:line="264" w:lineRule="auto"/>
            </w:pPr>
            <w:r>
              <w:rPr>
                <w:sz w:val="20"/>
              </w:rPr>
              <w:t>Normally retain the default; select a permitted alternative if justified</w:t>
            </w:r>
          </w:p>
        </w:tc>
        <w:tc>
          <w:tcPr>
            <w:tcW w:w="4560" w:type="dxa"/>
          </w:tcPr>
          <w:p w14:paraId="1D34C517" w14:textId="16CCFEBA" w:rsidR="00A27E6A" w:rsidRDefault="008A0308">
            <w:pPr>
              <w:spacing w:after="80" w:line="264" w:lineRule="auto"/>
            </w:pPr>
            <w:r>
              <w:rPr>
                <w:sz w:val="20"/>
              </w:rPr>
              <w:t>Lists the selected allocation method</w:t>
            </w:r>
            <w:r w:rsidR="00236B8F">
              <w:rPr>
                <w:sz w:val="20"/>
              </w:rPr>
              <w:t>.</w:t>
            </w:r>
          </w:p>
        </w:tc>
      </w:tr>
      <w:tr w:rsidR="00A27E6A" w14:paraId="0FD64E90" w14:textId="77777777">
        <w:trPr>
          <w:cantSplit/>
        </w:trPr>
        <w:tc>
          <w:tcPr>
            <w:tcW w:w="1800" w:type="dxa"/>
          </w:tcPr>
          <w:p w14:paraId="36CEFF60" w14:textId="77777777" w:rsidR="00A27E6A" w:rsidRDefault="00DD6734">
            <w:pPr>
              <w:spacing w:after="80" w:line="264" w:lineRule="auto"/>
            </w:pPr>
            <w:r>
              <w:rPr>
                <w:sz w:val="20"/>
              </w:rPr>
              <w:t>E5:E17</w:t>
            </w:r>
          </w:p>
        </w:tc>
        <w:tc>
          <w:tcPr>
            <w:tcW w:w="3000" w:type="dxa"/>
          </w:tcPr>
          <w:p w14:paraId="3E27DFB7" w14:textId="77777777" w:rsidR="00A27E6A" w:rsidRDefault="00DD6734">
            <w:pPr>
              <w:spacing w:after="80" w:line="264" w:lineRule="auto"/>
            </w:pPr>
            <w:r>
              <w:rPr>
                <w:sz w:val="20"/>
              </w:rPr>
              <w:t>Explain every override</w:t>
            </w:r>
          </w:p>
        </w:tc>
        <w:tc>
          <w:tcPr>
            <w:tcW w:w="4560" w:type="dxa"/>
          </w:tcPr>
          <w:p w14:paraId="1ABE4128" w14:textId="77777777" w:rsidR="00A27E6A" w:rsidRDefault="00DD6734">
            <w:pPr>
              <w:spacing w:after="80" w:line="264" w:lineRule="auto"/>
            </w:pPr>
            <w:r>
              <w:rPr>
                <w:sz w:val="20"/>
              </w:rPr>
              <w:t>Required whenever selected driver differs from default. State why the alternative better represents resource consumption.</w:t>
            </w:r>
          </w:p>
        </w:tc>
      </w:tr>
      <w:tr w:rsidR="00A27E6A" w14:paraId="318F911E" w14:textId="77777777">
        <w:trPr>
          <w:cantSplit/>
        </w:trPr>
        <w:tc>
          <w:tcPr>
            <w:tcW w:w="1800" w:type="dxa"/>
          </w:tcPr>
          <w:p w14:paraId="2B90922D" w14:textId="77777777" w:rsidR="00A27E6A" w:rsidRDefault="00DD6734">
            <w:pPr>
              <w:spacing w:after="80" w:line="264" w:lineRule="auto"/>
            </w:pPr>
            <w:proofErr w:type="gramStart"/>
            <w:r>
              <w:rPr>
                <w:sz w:val="20"/>
              </w:rPr>
              <w:lastRenderedPageBreak/>
              <w:t>F:G</w:t>
            </w:r>
            <w:proofErr w:type="gramEnd"/>
          </w:p>
        </w:tc>
        <w:tc>
          <w:tcPr>
            <w:tcW w:w="3000" w:type="dxa"/>
          </w:tcPr>
          <w:p w14:paraId="64449419" w14:textId="77777777" w:rsidR="00A27E6A" w:rsidRDefault="00DD6734">
            <w:pPr>
              <w:spacing w:after="80" w:line="264" w:lineRule="auto"/>
            </w:pPr>
            <w:r>
              <w:rPr>
                <w:sz w:val="20"/>
              </w:rPr>
              <w:t>Do not edit</w:t>
            </w:r>
          </w:p>
        </w:tc>
        <w:tc>
          <w:tcPr>
            <w:tcW w:w="4560" w:type="dxa"/>
          </w:tcPr>
          <w:p w14:paraId="35F2756C" w14:textId="77777777" w:rsidR="00A27E6A" w:rsidRDefault="00DD6734">
            <w:pPr>
              <w:spacing w:after="80" w:line="264" w:lineRule="auto"/>
            </w:pPr>
            <w:r>
              <w:rPr>
                <w:sz w:val="20"/>
              </w:rPr>
              <w:t>Shows support cost and total data available for the selected driver.</w:t>
            </w:r>
          </w:p>
        </w:tc>
      </w:tr>
      <w:tr w:rsidR="00A27E6A" w14:paraId="5A03A1C4" w14:textId="77777777">
        <w:trPr>
          <w:cantSplit/>
        </w:trPr>
        <w:tc>
          <w:tcPr>
            <w:tcW w:w="1800" w:type="dxa"/>
          </w:tcPr>
          <w:p w14:paraId="6BBF006A" w14:textId="77777777" w:rsidR="00A27E6A" w:rsidRDefault="00DD6734">
            <w:pPr>
              <w:spacing w:after="80" w:line="264" w:lineRule="auto"/>
            </w:pPr>
            <w:r>
              <w:rPr>
                <w:sz w:val="20"/>
              </w:rPr>
              <w:t>H</w:t>
            </w:r>
          </w:p>
        </w:tc>
        <w:tc>
          <w:tcPr>
            <w:tcW w:w="3000" w:type="dxa"/>
          </w:tcPr>
          <w:p w14:paraId="197FDE84" w14:textId="77777777" w:rsidR="00A27E6A" w:rsidRDefault="00DD6734">
            <w:pPr>
              <w:spacing w:after="80" w:line="264" w:lineRule="auto"/>
            </w:pPr>
            <w:r>
              <w:rPr>
                <w:sz w:val="20"/>
              </w:rPr>
              <w:t>Do not edit; review status</w:t>
            </w:r>
          </w:p>
        </w:tc>
        <w:tc>
          <w:tcPr>
            <w:tcW w:w="4560" w:type="dxa"/>
          </w:tcPr>
          <w:p w14:paraId="5988391B" w14:textId="77777777" w:rsidR="00A27E6A" w:rsidRDefault="00DD6734">
            <w:pPr>
              <w:spacing w:after="80" w:line="264" w:lineRule="auto"/>
            </w:pPr>
            <w:r>
              <w:rPr>
                <w:sz w:val="20"/>
              </w:rPr>
              <w:t>ERROR - NO DRIVER DATA means the chosen driver has no usable values on 08 Allocation Data.</w:t>
            </w:r>
          </w:p>
        </w:tc>
      </w:tr>
      <w:tr w:rsidR="00A27E6A" w14:paraId="3DEE4647" w14:textId="77777777">
        <w:trPr>
          <w:cantSplit/>
        </w:trPr>
        <w:tc>
          <w:tcPr>
            <w:tcW w:w="1800" w:type="dxa"/>
          </w:tcPr>
          <w:p w14:paraId="5861B7B0" w14:textId="77777777" w:rsidR="00A27E6A" w:rsidRDefault="00DD6734">
            <w:pPr>
              <w:spacing w:after="80" w:line="264" w:lineRule="auto"/>
            </w:pPr>
            <w:r>
              <w:rPr>
                <w:sz w:val="20"/>
              </w:rPr>
              <w:t>I</w:t>
            </w:r>
          </w:p>
        </w:tc>
        <w:tc>
          <w:tcPr>
            <w:tcW w:w="3000" w:type="dxa"/>
          </w:tcPr>
          <w:p w14:paraId="37D0D2D3" w14:textId="77777777" w:rsidR="00A27E6A" w:rsidRDefault="00DD6734">
            <w:pPr>
              <w:spacing w:after="80" w:line="264" w:lineRule="auto"/>
            </w:pPr>
            <w:r>
              <w:rPr>
                <w:sz w:val="20"/>
              </w:rPr>
              <w:t>Do not edit</w:t>
            </w:r>
          </w:p>
        </w:tc>
        <w:tc>
          <w:tcPr>
            <w:tcW w:w="4560" w:type="dxa"/>
          </w:tcPr>
          <w:p w14:paraId="6134B41A" w14:textId="77777777" w:rsidR="00A27E6A" w:rsidRDefault="00DD6734">
            <w:pPr>
              <w:spacing w:after="80" w:line="264" w:lineRule="auto"/>
            </w:pPr>
            <w:r>
              <w:rPr>
                <w:sz w:val="20"/>
              </w:rPr>
              <w:t>Lists permitted alternatives for that function.</w:t>
            </w:r>
          </w:p>
        </w:tc>
      </w:tr>
    </w:tbl>
    <w:p w14:paraId="3E9968E1" w14:textId="77777777" w:rsidR="00057D48" w:rsidRDefault="00057D48"/>
    <w:p w14:paraId="790ADCCB" w14:textId="777E2D36" w:rsidR="00A27E6A" w:rsidRDefault="00DD6734">
      <w:r>
        <w:t>An alternative</w:t>
      </w:r>
      <w:r w:rsidR="00E80A8B">
        <w:t xml:space="preserve"> allocation method</w:t>
      </w:r>
      <w:r>
        <w:t xml:space="preserve"> should</w:t>
      </w:r>
      <w:r w:rsidR="008D3824">
        <w:t xml:space="preserve"> only be chosen where it</w:t>
      </w:r>
      <w:r>
        <w:t xml:space="preserve"> better represent</w:t>
      </w:r>
      <w:r w:rsidR="008D3824">
        <w:t>s</w:t>
      </w:r>
      <w:r>
        <w:t xml:space="preserve"> how services use the support </w:t>
      </w:r>
      <w:proofErr w:type="gramStart"/>
      <w:r>
        <w:t>function, or</w:t>
      </w:r>
      <w:proofErr w:type="gramEnd"/>
      <w:r>
        <w:t xml:space="preserve"> be a reasonable available proxy when the ideal driver cannot be obtained. It must not be chosen simply because it reduces a particular service’s cost. </w:t>
      </w:r>
    </w:p>
    <w:p w14:paraId="21A0BCDC" w14:textId="755A8464" w:rsidR="00C86FC8" w:rsidRDefault="00C86FC8">
      <w:r>
        <w:t xml:space="preserve">Note: If you select direct costs as an allocation method, it means the overhead will </w:t>
      </w:r>
      <w:r w:rsidR="00016A97">
        <w:t xml:space="preserve">be allocated in proportion to the direct costs. E.g. </w:t>
      </w:r>
      <w:r w:rsidR="00F25863">
        <w:t xml:space="preserve">The direct costs of an IPU unit are £1,000,000 and </w:t>
      </w:r>
      <w:r w:rsidR="00555182">
        <w:t xml:space="preserve">for outpatient care are £250,000. HR Costs are £100,000 and you select the direct costs method to allocate them. HR costs will therefore be allocated across the two service in a ration of 4:1 (£80,000 to </w:t>
      </w:r>
      <w:proofErr w:type="gramStart"/>
      <w:r w:rsidR="00555182">
        <w:t>IPU  and</w:t>
      </w:r>
      <w:proofErr w:type="gramEnd"/>
      <w:r w:rsidR="00555182">
        <w:t xml:space="preserve"> £20,000 to outpatients).</w:t>
      </w:r>
    </w:p>
    <w:p w14:paraId="30C55122" w14:textId="77777777" w:rsidR="00A27E6A" w:rsidRDefault="00DD6734">
      <w:pPr>
        <w:keepNext/>
      </w:pPr>
      <w:r>
        <w:rPr>
          <w:noProof/>
        </w:rPr>
        <w:drawing>
          <wp:inline distT="0" distB="0" distL="0" distR="0" wp14:anchorId="21CD721B" wp14:editId="619F278F">
            <wp:extent cx="5943600" cy="673739"/>
            <wp:effectExtent l="0" t="0" r="0" b="0"/>
            <wp:docPr id="8" name="Picture 8" descr="07 Support Drivers — defaults and selected allocation methods — dummy data, not a benchmark">
              <a:extLst xmlns:a="http://schemas.openxmlformats.org/drawingml/2006/main">
                <a:ext uri="{FF2B5EF4-FFF2-40B4-BE49-F238E27FC236}">
                  <a16:creationId xmlns:a16="http://schemas.microsoft.com/office/drawing/2014/main" id="{843E95D1-3A4D-44C5-9E7F-288139F1F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png"/>
                    <pic:cNvPicPr/>
                  </pic:nvPicPr>
                  <pic:blipFill>
                    <a:blip r:embed="rId16"/>
                    <a:stretch>
                      <a:fillRect/>
                    </a:stretch>
                  </pic:blipFill>
                  <pic:spPr>
                    <a:xfrm>
                      <a:off x="0" y="0"/>
                      <a:ext cx="5943600" cy="673739"/>
                    </a:xfrm>
                    <a:prstGeom prst="rect">
                      <a:avLst/>
                    </a:prstGeom>
                  </pic:spPr>
                </pic:pic>
              </a:graphicData>
            </a:graphic>
          </wp:inline>
        </w:drawing>
      </w:r>
    </w:p>
    <w:p w14:paraId="1CC642B8" w14:textId="77777777" w:rsidR="00A27E6A" w:rsidRDefault="00DD6734">
      <w:pPr>
        <w:pStyle w:val="Caption"/>
        <w:keepLines/>
      </w:pPr>
      <w:r>
        <w:t>Figure 8. 07 Support Drivers — defaults and selected allocation methods. All names and figures are dummy data, not benchmarks.</w:t>
      </w:r>
    </w:p>
    <w:p w14:paraId="7CFA5D9D" w14:textId="77777777" w:rsidR="00A27E6A" w:rsidRDefault="00DD6734">
      <w:pPr>
        <w:pStyle w:val="Heading1"/>
      </w:pPr>
      <w:r>
        <w:t>08 Allocation Data</w:t>
      </w:r>
    </w:p>
    <w:p w14:paraId="1171B772" w14:textId="07F76B2F" w:rsidR="0061244C" w:rsidRDefault="00DD6734">
      <w:r>
        <w:t xml:space="preserve">08 Allocation Data contains the information used </w:t>
      </w:r>
      <w:r w:rsidR="008D3824">
        <w:t>to calculat</w:t>
      </w:r>
      <w:r w:rsidR="00057D48">
        <w:t>e</w:t>
      </w:r>
      <w:r w:rsidR="008D3824">
        <w:t xml:space="preserve"> the</w:t>
      </w:r>
      <w:r w:rsidR="00057D48">
        <w:t xml:space="preserve"> overhead</w:t>
      </w:r>
      <w:r w:rsidR="008D3824">
        <w:t xml:space="preserve"> a</w:t>
      </w:r>
      <w:r w:rsidR="0061244C">
        <w:t>llocations – e.g. staff numbers o</w:t>
      </w:r>
      <w:r w:rsidR="00ED081D">
        <w:t>r</w:t>
      </w:r>
      <w:r w:rsidR="0061244C">
        <w:t xml:space="preserve"> floor space for the different service categories</w:t>
      </w:r>
    </w:p>
    <w:p w14:paraId="7955E2FC" w14:textId="20310D98" w:rsidR="0061244C" w:rsidRDefault="0061244C">
      <w:r>
        <w:t>Column C lists which services are active – only enter data against services which are labelled as active.</w:t>
      </w:r>
    </w:p>
    <w:p w14:paraId="0CBA8100" w14:textId="47266BDB" w:rsidR="005B2C0E" w:rsidRDefault="0061244C">
      <w:r>
        <w:t xml:space="preserve"> </w:t>
      </w:r>
      <w:r w:rsidR="00DD6734">
        <w:t xml:space="preserve">Check Active? in C before entering figures </w:t>
      </w:r>
    </w:p>
    <w:p w14:paraId="2BE648E5" w14:textId="4CA18563" w:rsidR="00A27E6A" w:rsidRDefault="005B2C0E">
      <w:r>
        <w:t>An error will show in Column P if you enter data against an inactive service</w:t>
      </w:r>
      <w:r w:rsidR="00DD6734">
        <w:t>.</w:t>
      </w:r>
    </w:p>
    <w:p w14:paraId="48688220" w14:textId="0AA826AC" w:rsidR="003675BD" w:rsidRDefault="003675BD">
      <w:r>
        <w:t xml:space="preserve">You only need to enter allocation / driver data for this allocation methods / drivers that you have selected for </w:t>
      </w:r>
      <w:proofErr w:type="gramStart"/>
      <w:r>
        <w:t>use</w:t>
      </w:r>
      <w:r w:rsidR="00057D48">
        <w:t xml:space="preserve"> .</w:t>
      </w:r>
      <w:proofErr w:type="gramEnd"/>
      <w:r w:rsidR="00057D48">
        <w:t xml:space="preserve"> (e.g. if you are always using FTE for any staff allocations, you don’t need to complete the headcount column).</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797E3989" w14:textId="77777777">
        <w:trPr>
          <w:cantSplit/>
          <w:tblHeader/>
        </w:trPr>
        <w:tc>
          <w:tcPr>
            <w:tcW w:w="1800" w:type="dxa"/>
            <w:shd w:val="clear" w:color="auto" w:fill="E8EEF5"/>
          </w:tcPr>
          <w:p w14:paraId="3C875295" w14:textId="77777777" w:rsidR="00A27E6A" w:rsidRDefault="00DD6734">
            <w:pPr>
              <w:spacing w:after="80" w:line="264" w:lineRule="auto"/>
            </w:pPr>
            <w:r>
              <w:rPr>
                <w:b/>
                <w:sz w:val="20"/>
              </w:rPr>
              <w:lastRenderedPageBreak/>
              <w:t>Column</w:t>
            </w:r>
          </w:p>
        </w:tc>
        <w:tc>
          <w:tcPr>
            <w:tcW w:w="3000" w:type="dxa"/>
            <w:shd w:val="clear" w:color="auto" w:fill="E8EEF5"/>
          </w:tcPr>
          <w:p w14:paraId="2E77EC5B" w14:textId="77777777" w:rsidR="00A27E6A" w:rsidRDefault="00DD6734">
            <w:pPr>
              <w:spacing w:after="80" w:line="264" w:lineRule="auto"/>
            </w:pPr>
            <w:r>
              <w:rPr>
                <w:b/>
                <w:sz w:val="20"/>
              </w:rPr>
              <w:t>Complete when</w:t>
            </w:r>
          </w:p>
        </w:tc>
        <w:tc>
          <w:tcPr>
            <w:tcW w:w="4560" w:type="dxa"/>
            <w:shd w:val="clear" w:color="auto" w:fill="E8EEF5"/>
          </w:tcPr>
          <w:p w14:paraId="49B32AD0" w14:textId="77777777" w:rsidR="00A27E6A" w:rsidRDefault="00DD6734">
            <w:pPr>
              <w:spacing w:after="80" w:line="264" w:lineRule="auto"/>
            </w:pPr>
            <w:r>
              <w:rPr>
                <w:b/>
                <w:sz w:val="20"/>
              </w:rPr>
              <w:t>Purpose / definition</w:t>
            </w:r>
          </w:p>
        </w:tc>
      </w:tr>
      <w:tr w:rsidR="00A27E6A" w14:paraId="0B94B14A" w14:textId="77777777">
        <w:trPr>
          <w:cantSplit/>
        </w:trPr>
        <w:tc>
          <w:tcPr>
            <w:tcW w:w="1800" w:type="dxa"/>
          </w:tcPr>
          <w:p w14:paraId="7A724403" w14:textId="77777777" w:rsidR="00A27E6A" w:rsidRDefault="00DD6734">
            <w:pPr>
              <w:spacing w:after="80" w:line="264" w:lineRule="auto"/>
            </w:pPr>
            <w:r>
              <w:rPr>
                <w:sz w:val="20"/>
              </w:rPr>
              <w:t>D — Headcount</w:t>
            </w:r>
          </w:p>
        </w:tc>
        <w:tc>
          <w:tcPr>
            <w:tcW w:w="3000" w:type="dxa"/>
          </w:tcPr>
          <w:p w14:paraId="0CA8220D" w14:textId="77777777" w:rsidR="00A27E6A" w:rsidRDefault="00DD6734">
            <w:pPr>
              <w:spacing w:after="80" w:line="264" w:lineRule="auto"/>
            </w:pPr>
            <w:r>
              <w:rPr>
                <w:sz w:val="20"/>
              </w:rPr>
              <w:t>Required where a selected support driver uses Headcount</w:t>
            </w:r>
          </w:p>
        </w:tc>
        <w:tc>
          <w:tcPr>
            <w:tcW w:w="4560" w:type="dxa"/>
          </w:tcPr>
          <w:p w14:paraId="292F030C" w14:textId="77777777" w:rsidR="00A27E6A" w:rsidRDefault="00DD6734">
            <w:pPr>
              <w:spacing w:after="80" w:line="264" w:lineRule="auto"/>
            </w:pPr>
            <w:r>
              <w:rPr>
                <w:sz w:val="20"/>
              </w:rPr>
              <w:t>Average number of people working in or supporting the recipient during the period. Use a consistent treatment of vacancies and agency workers.</w:t>
            </w:r>
          </w:p>
        </w:tc>
      </w:tr>
      <w:tr w:rsidR="00A27E6A" w14:paraId="56DC86AA" w14:textId="77777777">
        <w:trPr>
          <w:cantSplit/>
        </w:trPr>
        <w:tc>
          <w:tcPr>
            <w:tcW w:w="1800" w:type="dxa"/>
          </w:tcPr>
          <w:p w14:paraId="626213C3" w14:textId="77777777" w:rsidR="00A27E6A" w:rsidRDefault="00DD6734">
            <w:pPr>
              <w:spacing w:after="80" w:line="264" w:lineRule="auto"/>
            </w:pPr>
            <w:r>
              <w:rPr>
                <w:sz w:val="20"/>
              </w:rPr>
              <w:t>E — FTE</w:t>
            </w:r>
          </w:p>
        </w:tc>
        <w:tc>
          <w:tcPr>
            <w:tcW w:w="3000" w:type="dxa"/>
          </w:tcPr>
          <w:p w14:paraId="679CFC4D" w14:textId="77777777" w:rsidR="00A27E6A" w:rsidRDefault="00DD6734">
            <w:pPr>
              <w:spacing w:after="80" w:line="264" w:lineRule="auto"/>
            </w:pPr>
            <w:r>
              <w:rPr>
                <w:sz w:val="20"/>
              </w:rPr>
              <w:t>Required where a selected driver uses FTE</w:t>
            </w:r>
          </w:p>
        </w:tc>
        <w:tc>
          <w:tcPr>
            <w:tcW w:w="4560" w:type="dxa"/>
          </w:tcPr>
          <w:p w14:paraId="0C87F55C" w14:textId="77777777" w:rsidR="00A27E6A" w:rsidRDefault="00DD6734">
            <w:pPr>
              <w:spacing w:after="80" w:line="264" w:lineRule="auto"/>
            </w:pPr>
            <w:r>
              <w:rPr>
                <w:sz w:val="20"/>
              </w:rPr>
              <w:t>Average full-time-equivalent workforce. Use the same reporting period and consistent contracted-hours basis.</w:t>
            </w:r>
          </w:p>
        </w:tc>
      </w:tr>
      <w:tr w:rsidR="00A27E6A" w14:paraId="08410FA6" w14:textId="77777777">
        <w:trPr>
          <w:cantSplit/>
        </w:trPr>
        <w:tc>
          <w:tcPr>
            <w:tcW w:w="1800" w:type="dxa"/>
          </w:tcPr>
          <w:p w14:paraId="65270318" w14:textId="77777777" w:rsidR="00A27E6A" w:rsidRDefault="00DD6734">
            <w:pPr>
              <w:spacing w:after="80" w:line="264" w:lineRule="auto"/>
            </w:pPr>
            <w:r>
              <w:rPr>
                <w:sz w:val="20"/>
              </w:rPr>
              <w:t>F — Floor space</w:t>
            </w:r>
          </w:p>
        </w:tc>
        <w:tc>
          <w:tcPr>
            <w:tcW w:w="3000" w:type="dxa"/>
          </w:tcPr>
          <w:p w14:paraId="24AE99AB" w14:textId="77777777" w:rsidR="00A27E6A" w:rsidRDefault="00DD6734">
            <w:pPr>
              <w:spacing w:after="80" w:line="264" w:lineRule="auto"/>
            </w:pPr>
            <w:r>
              <w:rPr>
                <w:sz w:val="20"/>
              </w:rPr>
              <w:t>Required for Floor space or Weighted floor space</w:t>
            </w:r>
          </w:p>
        </w:tc>
        <w:tc>
          <w:tcPr>
            <w:tcW w:w="4560" w:type="dxa"/>
          </w:tcPr>
          <w:p w14:paraId="594A08D1" w14:textId="0DAE8F71" w:rsidR="00A27E6A" w:rsidRDefault="00DD6734">
            <w:pPr>
              <w:spacing w:after="80" w:line="264" w:lineRule="auto"/>
            </w:pPr>
            <w:r>
              <w:rPr>
                <w:sz w:val="20"/>
              </w:rPr>
              <w:t>Usable floor space attributable to the recipient, excluding retail units</w:t>
            </w:r>
            <w:r w:rsidR="00BC08C0">
              <w:rPr>
                <w:sz w:val="20"/>
              </w:rPr>
              <w:t xml:space="preserve">, in square </w:t>
            </w:r>
            <w:proofErr w:type="spellStart"/>
            <w:r w:rsidR="00BC08C0">
              <w:rPr>
                <w:sz w:val="20"/>
              </w:rPr>
              <w:t>metres</w:t>
            </w:r>
            <w:proofErr w:type="spellEnd"/>
            <w:r>
              <w:rPr>
                <w:sz w:val="20"/>
              </w:rPr>
              <w:t>. Adult inpatient site values flow from 02 Hospice Setup.</w:t>
            </w:r>
          </w:p>
        </w:tc>
      </w:tr>
      <w:tr w:rsidR="00A27E6A" w14:paraId="5A5B086B" w14:textId="77777777">
        <w:trPr>
          <w:cantSplit/>
        </w:trPr>
        <w:tc>
          <w:tcPr>
            <w:tcW w:w="1800" w:type="dxa"/>
          </w:tcPr>
          <w:p w14:paraId="4301FEFD" w14:textId="77777777" w:rsidR="00A27E6A" w:rsidRDefault="00DD6734">
            <w:pPr>
              <w:spacing w:after="80" w:line="264" w:lineRule="auto"/>
            </w:pPr>
            <w:r>
              <w:rPr>
                <w:sz w:val="20"/>
              </w:rPr>
              <w:t>G:H — Operating-hours band and factor</w:t>
            </w:r>
          </w:p>
        </w:tc>
        <w:tc>
          <w:tcPr>
            <w:tcW w:w="3000" w:type="dxa"/>
          </w:tcPr>
          <w:p w14:paraId="3EA005C7" w14:textId="592A2359" w:rsidR="00A27E6A" w:rsidRDefault="00DD6734">
            <w:pPr>
              <w:spacing w:after="80" w:line="264" w:lineRule="auto"/>
            </w:pPr>
            <w:r>
              <w:rPr>
                <w:sz w:val="20"/>
              </w:rPr>
              <w:t>Required for Weighted floor space</w:t>
            </w:r>
            <w:r w:rsidR="006D061B">
              <w:rPr>
                <w:sz w:val="20"/>
              </w:rPr>
              <w:t xml:space="preserve"> – this is to flag how approx. how many hours in a normal day a service operates, which may affect some</w:t>
            </w:r>
            <w:r w:rsidR="00780A06">
              <w:rPr>
                <w:sz w:val="20"/>
              </w:rPr>
              <w:t xml:space="preserve"> usage sensitive facilities costs</w:t>
            </w:r>
            <w:r w:rsidR="006D061B">
              <w:rPr>
                <w:sz w:val="20"/>
              </w:rPr>
              <w:t xml:space="preserve"> </w:t>
            </w:r>
          </w:p>
        </w:tc>
        <w:tc>
          <w:tcPr>
            <w:tcW w:w="4560" w:type="dxa"/>
          </w:tcPr>
          <w:p w14:paraId="1C0A8347" w14:textId="063F5C85" w:rsidR="00A27E6A" w:rsidRDefault="006D061B">
            <w:pPr>
              <w:spacing w:after="80" w:line="264" w:lineRule="auto"/>
            </w:pPr>
            <w:r>
              <w:rPr>
                <w:sz w:val="20"/>
              </w:rPr>
              <w:t xml:space="preserve">Select either </w:t>
            </w:r>
            <w:r w:rsidR="00DD6734">
              <w:rPr>
                <w:sz w:val="20"/>
              </w:rPr>
              <w:t xml:space="preserve">Standard hours factor (9-5), Extended hours, </w:t>
            </w:r>
            <w:proofErr w:type="gramStart"/>
            <w:r w:rsidR="00DD6734">
              <w:rPr>
                <w:sz w:val="20"/>
              </w:rPr>
              <w:t>or  24</w:t>
            </w:r>
            <w:proofErr w:type="gramEnd"/>
            <w:r w:rsidR="00DD6734">
              <w:rPr>
                <w:sz w:val="20"/>
              </w:rPr>
              <w:t>/7</w:t>
            </w:r>
            <w:r w:rsidR="00BC08C0">
              <w:rPr>
                <w:sz w:val="20"/>
              </w:rPr>
              <w:t xml:space="preserve"> </w:t>
            </w:r>
            <w:r w:rsidR="00DD6734">
              <w:rPr>
                <w:sz w:val="20"/>
              </w:rPr>
              <w:t xml:space="preserve"> </w:t>
            </w:r>
          </w:p>
        </w:tc>
      </w:tr>
      <w:tr w:rsidR="00A27E6A" w14:paraId="66D9F38C" w14:textId="77777777">
        <w:trPr>
          <w:cantSplit/>
        </w:trPr>
        <w:tc>
          <w:tcPr>
            <w:tcW w:w="1800" w:type="dxa"/>
          </w:tcPr>
          <w:p w14:paraId="715ED19A" w14:textId="77777777" w:rsidR="00A27E6A" w:rsidRDefault="00DD6734">
            <w:pPr>
              <w:spacing w:after="80" w:line="264" w:lineRule="auto"/>
            </w:pPr>
            <w:r>
              <w:rPr>
                <w:sz w:val="20"/>
              </w:rPr>
              <w:t>I — Weighted floor space</w:t>
            </w:r>
          </w:p>
        </w:tc>
        <w:tc>
          <w:tcPr>
            <w:tcW w:w="3000" w:type="dxa"/>
          </w:tcPr>
          <w:p w14:paraId="5D9BEDE4" w14:textId="77777777" w:rsidR="00A27E6A" w:rsidRDefault="00DD6734">
            <w:pPr>
              <w:spacing w:after="80" w:line="264" w:lineRule="auto"/>
            </w:pPr>
            <w:r>
              <w:rPr>
                <w:sz w:val="20"/>
              </w:rPr>
              <w:t>Calculated</w:t>
            </w:r>
          </w:p>
        </w:tc>
        <w:tc>
          <w:tcPr>
            <w:tcW w:w="4560" w:type="dxa"/>
          </w:tcPr>
          <w:p w14:paraId="420221DD" w14:textId="77777777" w:rsidR="00A27E6A" w:rsidRDefault="00DD6734">
            <w:pPr>
              <w:spacing w:after="80" w:line="264" w:lineRule="auto"/>
            </w:pPr>
            <w:r>
              <w:rPr>
                <w:sz w:val="20"/>
              </w:rPr>
              <w:t>Floor space multiplied by hours factor.</w:t>
            </w:r>
          </w:p>
        </w:tc>
      </w:tr>
      <w:tr w:rsidR="00A27E6A" w14:paraId="72B3A325" w14:textId="77777777">
        <w:trPr>
          <w:cantSplit/>
        </w:trPr>
        <w:tc>
          <w:tcPr>
            <w:tcW w:w="1800" w:type="dxa"/>
          </w:tcPr>
          <w:p w14:paraId="52614103" w14:textId="77777777" w:rsidR="00A27E6A" w:rsidRDefault="00DD6734">
            <w:pPr>
              <w:spacing w:after="80" w:line="264" w:lineRule="auto"/>
            </w:pPr>
            <w:r>
              <w:rPr>
                <w:sz w:val="20"/>
              </w:rPr>
              <w:t>J — Cleaning hours</w:t>
            </w:r>
          </w:p>
        </w:tc>
        <w:tc>
          <w:tcPr>
            <w:tcW w:w="3000" w:type="dxa"/>
          </w:tcPr>
          <w:p w14:paraId="7807F34B" w14:textId="6B30ACB8" w:rsidR="00A27E6A" w:rsidRDefault="00DD6734">
            <w:pPr>
              <w:spacing w:after="80" w:line="264" w:lineRule="auto"/>
            </w:pPr>
            <w:r>
              <w:rPr>
                <w:sz w:val="20"/>
              </w:rPr>
              <w:t xml:space="preserve">Required where </w:t>
            </w:r>
            <w:r w:rsidR="00676E6B">
              <w:rPr>
                <w:sz w:val="20"/>
              </w:rPr>
              <w:t>Cleaning Hours is used to allocate housekeeping costs.</w:t>
            </w:r>
          </w:p>
        </w:tc>
        <w:tc>
          <w:tcPr>
            <w:tcW w:w="4560" w:type="dxa"/>
          </w:tcPr>
          <w:p w14:paraId="640D70F7" w14:textId="446D259C" w:rsidR="00A27E6A" w:rsidRDefault="009E6E3F">
            <w:pPr>
              <w:spacing w:after="80" w:line="264" w:lineRule="auto"/>
            </w:pPr>
            <w:r>
              <w:rPr>
                <w:sz w:val="20"/>
              </w:rPr>
              <w:t>Either annual</w:t>
            </w:r>
            <w:r w:rsidR="00DD6734">
              <w:rPr>
                <w:sz w:val="20"/>
              </w:rPr>
              <w:t xml:space="preserve"> or </w:t>
            </w:r>
            <w:r>
              <w:rPr>
                <w:sz w:val="20"/>
              </w:rPr>
              <w:t xml:space="preserve">representative shorter </w:t>
            </w:r>
            <w:r w:rsidR="00DD6734">
              <w:rPr>
                <w:sz w:val="20"/>
              </w:rPr>
              <w:t>period</w:t>
            </w:r>
            <w:r>
              <w:rPr>
                <w:sz w:val="20"/>
              </w:rPr>
              <w:t xml:space="preserve"> (e.g. week) of</w:t>
            </w:r>
            <w:r w:rsidR="00DD6734">
              <w:rPr>
                <w:sz w:val="20"/>
              </w:rPr>
              <w:t xml:space="preserve"> cleaning hours attributable to the </w:t>
            </w:r>
            <w:r w:rsidR="00E507C1">
              <w:rPr>
                <w:sz w:val="20"/>
              </w:rPr>
              <w:t>services)</w:t>
            </w:r>
            <w:r w:rsidR="00DD6734">
              <w:rPr>
                <w:sz w:val="20"/>
              </w:rPr>
              <w:t xml:space="preserve">. Include outsourced hours if relevant. (This is one of the more detailed aspects of the </w:t>
            </w:r>
            <w:proofErr w:type="gramStart"/>
            <w:r w:rsidR="00DD6734">
              <w:rPr>
                <w:sz w:val="20"/>
              </w:rPr>
              <w:t>model</w:t>
            </w:r>
            <w:proofErr w:type="gramEnd"/>
            <w:r w:rsidR="00DD6734">
              <w:rPr>
                <w:sz w:val="20"/>
              </w:rPr>
              <w:t xml:space="preserve"> and we recognize that not everyone will be able to easily provide it – if </w:t>
            </w:r>
            <w:proofErr w:type="gramStart"/>
            <w:r w:rsidR="00DD6734">
              <w:rPr>
                <w:sz w:val="20"/>
              </w:rPr>
              <w:t>so</w:t>
            </w:r>
            <w:proofErr w:type="gramEnd"/>
            <w:r w:rsidR="00DD6734">
              <w:rPr>
                <w:sz w:val="20"/>
              </w:rPr>
              <w:t xml:space="preserve"> just make sure you use an alternative allocating method such as floor space).</w:t>
            </w:r>
          </w:p>
        </w:tc>
      </w:tr>
      <w:tr w:rsidR="00A27E6A" w14:paraId="7FA29EE3" w14:textId="77777777">
        <w:trPr>
          <w:cantSplit/>
        </w:trPr>
        <w:tc>
          <w:tcPr>
            <w:tcW w:w="1800" w:type="dxa"/>
          </w:tcPr>
          <w:p w14:paraId="7086C676" w14:textId="77777777" w:rsidR="00A27E6A" w:rsidRDefault="00DD6734">
            <w:pPr>
              <w:spacing w:after="80" w:line="264" w:lineRule="auto"/>
            </w:pPr>
            <w:r>
              <w:rPr>
                <w:sz w:val="20"/>
              </w:rPr>
              <w:t>K — Meals</w:t>
            </w:r>
          </w:p>
        </w:tc>
        <w:tc>
          <w:tcPr>
            <w:tcW w:w="3000" w:type="dxa"/>
          </w:tcPr>
          <w:p w14:paraId="7D789F2A" w14:textId="77777777" w:rsidR="00A27E6A" w:rsidRDefault="00DD6734">
            <w:pPr>
              <w:spacing w:after="80" w:line="264" w:lineRule="auto"/>
            </w:pPr>
            <w:r>
              <w:rPr>
                <w:sz w:val="20"/>
              </w:rPr>
              <w:t>Required for Catering</w:t>
            </w:r>
          </w:p>
        </w:tc>
        <w:tc>
          <w:tcPr>
            <w:tcW w:w="4560" w:type="dxa"/>
          </w:tcPr>
          <w:p w14:paraId="177F09AB" w14:textId="77777777" w:rsidR="00A27E6A" w:rsidRDefault="00DD6734">
            <w:pPr>
              <w:spacing w:after="80" w:line="264" w:lineRule="auto"/>
            </w:pPr>
            <w:r>
              <w:rPr>
                <w:sz w:val="20"/>
              </w:rPr>
              <w:t>Number of free meals provided to each service. Use the same meal definition as 03 Catering Adjustment.</w:t>
            </w:r>
          </w:p>
        </w:tc>
      </w:tr>
      <w:tr w:rsidR="00A27E6A" w14:paraId="006BF164" w14:textId="77777777">
        <w:trPr>
          <w:cantSplit/>
        </w:trPr>
        <w:tc>
          <w:tcPr>
            <w:tcW w:w="1800" w:type="dxa"/>
          </w:tcPr>
          <w:p w14:paraId="1CB66C65" w14:textId="77777777" w:rsidR="00A27E6A" w:rsidRDefault="00DD6734">
            <w:pPr>
              <w:spacing w:after="80" w:line="264" w:lineRule="auto"/>
            </w:pPr>
            <w:r>
              <w:rPr>
                <w:sz w:val="20"/>
              </w:rPr>
              <w:t>L — Finance specific %</w:t>
            </w:r>
          </w:p>
        </w:tc>
        <w:tc>
          <w:tcPr>
            <w:tcW w:w="3000" w:type="dxa"/>
          </w:tcPr>
          <w:p w14:paraId="1D6910F9" w14:textId="77777777" w:rsidR="00A27E6A" w:rsidRDefault="00DD6734">
            <w:pPr>
              <w:spacing w:after="80" w:line="264" w:lineRule="auto"/>
            </w:pPr>
            <w:r>
              <w:rPr>
                <w:sz w:val="20"/>
              </w:rPr>
              <w:t>For retail, lottery, fundraising and governance where finance time can be identified</w:t>
            </w:r>
          </w:p>
        </w:tc>
        <w:tc>
          <w:tcPr>
            <w:tcW w:w="4560" w:type="dxa"/>
          </w:tcPr>
          <w:p w14:paraId="62BCCF5C" w14:textId="12893947" w:rsidR="00A27E6A" w:rsidRDefault="00E507C1">
            <w:pPr>
              <w:spacing w:after="80" w:line="264" w:lineRule="auto"/>
            </w:pPr>
            <w:r>
              <w:rPr>
                <w:sz w:val="20"/>
              </w:rPr>
              <w:t xml:space="preserve">We think that many finance teams will spend a greater proportion of time </w:t>
            </w:r>
            <w:r w:rsidR="00413976">
              <w:rPr>
                <w:sz w:val="20"/>
              </w:rPr>
              <w:t>supporting Income Generation</w:t>
            </w:r>
            <w:r w:rsidR="00DD6734">
              <w:rPr>
                <w:sz w:val="20"/>
              </w:rPr>
              <w:t>.</w:t>
            </w:r>
            <w:r w:rsidR="00413976">
              <w:rPr>
                <w:sz w:val="20"/>
              </w:rPr>
              <w:t xml:space="preserve"> Enter the % of time finance spent supporting retail, lottery and fundraising.</w:t>
            </w:r>
            <w:r w:rsidR="00DD6734">
              <w:rPr>
                <w:sz w:val="20"/>
              </w:rPr>
              <w:t xml:space="preserve"> The </w:t>
            </w:r>
            <w:proofErr w:type="gramStart"/>
            <w:r w:rsidR="00413976">
              <w:rPr>
                <w:sz w:val="20"/>
              </w:rPr>
              <w:t xml:space="preserve">balance </w:t>
            </w:r>
            <w:r w:rsidR="00DD6734">
              <w:rPr>
                <w:sz w:val="20"/>
              </w:rPr>
              <w:t xml:space="preserve"> is</w:t>
            </w:r>
            <w:proofErr w:type="gramEnd"/>
            <w:r w:rsidR="00DD6734">
              <w:rPr>
                <w:sz w:val="20"/>
              </w:rPr>
              <w:t xml:space="preserve"> allocated</w:t>
            </w:r>
            <w:r w:rsidR="00413976">
              <w:rPr>
                <w:sz w:val="20"/>
              </w:rPr>
              <w:t xml:space="preserve"> automatically to other services</w:t>
            </w:r>
            <w:r w:rsidR="00DD6734">
              <w:rPr>
                <w:sz w:val="20"/>
              </w:rPr>
              <w:t xml:space="preserve"> using direct expenditure.</w:t>
            </w:r>
          </w:p>
        </w:tc>
      </w:tr>
      <w:tr w:rsidR="00A27E6A" w14:paraId="6E9B882F" w14:textId="77777777">
        <w:trPr>
          <w:cantSplit/>
        </w:trPr>
        <w:tc>
          <w:tcPr>
            <w:tcW w:w="1800" w:type="dxa"/>
          </w:tcPr>
          <w:p w14:paraId="48182B32" w14:textId="77777777" w:rsidR="00A27E6A" w:rsidRDefault="00DD6734">
            <w:pPr>
              <w:spacing w:after="80" w:line="264" w:lineRule="auto"/>
            </w:pPr>
            <w:r>
              <w:rPr>
                <w:sz w:val="20"/>
              </w:rPr>
              <w:t>M — Direct costs</w:t>
            </w:r>
          </w:p>
        </w:tc>
        <w:tc>
          <w:tcPr>
            <w:tcW w:w="3000" w:type="dxa"/>
          </w:tcPr>
          <w:p w14:paraId="623DFAE6" w14:textId="77777777" w:rsidR="00A27E6A" w:rsidRDefault="00DD6734">
            <w:pPr>
              <w:spacing w:after="80" w:line="264" w:lineRule="auto"/>
            </w:pPr>
            <w:r>
              <w:rPr>
                <w:sz w:val="20"/>
              </w:rPr>
              <w:t>Calculated</w:t>
            </w:r>
          </w:p>
        </w:tc>
        <w:tc>
          <w:tcPr>
            <w:tcW w:w="4560" w:type="dxa"/>
          </w:tcPr>
          <w:p w14:paraId="7ECF37C5" w14:textId="0EBC5968" w:rsidR="00A27E6A" w:rsidRDefault="00057D48">
            <w:pPr>
              <w:spacing w:after="80" w:line="264" w:lineRule="auto"/>
            </w:pPr>
            <w:r>
              <w:rPr>
                <w:sz w:val="20"/>
              </w:rPr>
              <w:t xml:space="preserve">Do not enter data - </w:t>
            </w:r>
            <w:r w:rsidR="00DD6734">
              <w:rPr>
                <w:sz w:val="20"/>
              </w:rPr>
              <w:t>Used for direct-cost allocation where selected</w:t>
            </w:r>
            <w:r>
              <w:rPr>
                <w:sz w:val="20"/>
              </w:rPr>
              <w:t xml:space="preserve"> (see explanation at end of section 7 above)</w:t>
            </w:r>
          </w:p>
        </w:tc>
      </w:tr>
      <w:tr w:rsidR="00A27E6A" w14:paraId="764A065B" w14:textId="77777777">
        <w:trPr>
          <w:cantSplit/>
        </w:trPr>
        <w:tc>
          <w:tcPr>
            <w:tcW w:w="1800" w:type="dxa"/>
          </w:tcPr>
          <w:p w14:paraId="5FC46A95" w14:textId="77777777" w:rsidR="00A27E6A" w:rsidRDefault="00DD6734">
            <w:pPr>
              <w:spacing w:after="80" w:line="264" w:lineRule="auto"/>
            </w:pPr>
            <w:r>
              <w:rPr>
                <w:sz w:val="20"/>
              </w:rPr>
              <w:lastRenderedPageBreak/>
              <w:t>N — Site</w:t>
            </w:r>
          </w:p>
        </w:tc>
        <w:tc>
          <w:tcPr>
            <w:tcW w:w="3000" w:type="dxa"/>
          </w:tcPr>
          <w:p w14:paraId="0D39CB8C" w14:textId="77777777" w:rsidR="00A27E6A" w:rsidRDefault="00DD6734">
            <w:pPr>
              <w:spacing w:after="80" w:line="264" w:lineRule="auto"/>
            </w:pPr>
            <w:r>
              <w:rPr>
                <w:sz w:val="20"/>
              </w:rPr>
              <w:t>Optional except where helpful</w:t>
            </w:r>
          </w:p>
        </w:tc>
        <w:tc>
          <w:tcPr>
            <w:tcW w:w="4560" w:type="dxa"/>
          </w:tcPr>
          <w:p w14:paraId="7D425F2C" w14:textId="6C91A772" w:rsidR="00A27E6A" w:rsidRDefault="00D12962">
            <w:pPr>
              <w:spacing w:after="80" w:line="264" w:lineRule="auto"/>
            </w:pPr>
            <w:r>
              <w:rPr>
                <w:sz w:val="20"/>
              </w:rPr>
              <w:t xml:space="preserve">You don’t need to enter data here - </w:t>
            </w:r>
            <w:r w:rsidR="00DD6734">
              <w:rPr>
                <w:sz w:val="20"/>
              </w:rPr>
              <w:t xml:space="preserve">Adult inpatient site names flow automatically. </w:t>
            </w:r>
          </w:p>
        </w:tc>
      </w:tr>
      <w:tr w:rsidR="00A27E6A" w14:paraId="40ADAA66" w14:textId="77777777">
        <w:trPr>
          <w:cantSplit/>
        </w:trPr>
        <w:tc>
          <w:tcPr>
            <w:tcW w:w="1800" w:type="dxa"/>
          </w:tcPr>
          <w:p w14:paraId="10E2B624" w14:textId="77777777" w:rsidR="00A27E6A" w:rsidRDefault="00DD6734">
            <w:pPr>
              <w:spacing w:after="80" w:line="264" w:lineRule="auto"/>
            </w:pPr>
            <w:r>
              <w:rPr>
                <w:sz w:val="20"/>
              </w:rPr>
              <w:t>O — Notes</w:t>
            </w:r>
          </w:p>
        </w:tc>
        <w:tc>
          <w:tcPr>
            <w:tcW w:w="3000" w:type="dxa"/>
          </w:tcPr>
          <w:p w14:paraId="647237E7" w14:textId="77777777" w:rsidR="00A27E6A" w:rsidRDefault="00DD6734">
            <w:pPr>
              <w:spacing w:after="80" w:line="264" w:lineRule="auto"/>
            </w:pPr>
            <w:r>
              <w:rPr>
                <w:sz w:val="20"/>
              </w:rPr>
              <w:t>Optional</w:t>
            </w:r>
          </w:p>
        </w:tc>
        <w:tc>
          <w:tcPr>
            <w:tcW w:w="4560" w:type="dxa"/>
          </w:tcPr>
          <w:p w14:paraId="0CD774EF" w14:textId="67E2F8C6" w:rsidR="00A27E6A" w:rsidRDefault="00A02BC8">
            <w:pPr>
              <w:spacing w:after="80" w:line="264" w:lineRule="auto"/>
            </w:pPr>
            <w:r>
              <w:rPr>
                <w:sz w:val="20"/>
              </w:rPr>
              <w:t>An optional free text box to e</w:t>
            </w:r>
            <w:r w:rsidR="00DD6734">
              <w:rPr>
                <w:sz w:val="20"/>
              </w:rPr>
              <w:t>xplain estimates, shared premises or other material assumptions.</w:t>
            </w:r>
          </w:p>
        </w:tc>
      </w:tr>
      <w:tr w:rsidR="00A27E6A" w14:paraId="6E893EE4" w14:textId="77777777">
        <w:trPr>
          <w:cantSplit/>
        </w:trPr>
        <w:tc>
          <w:tcPr>
            <w:tcW w:w="1800" w:type="dxa"/>
          </w:tcPr>
          <w:p w14:paraId="616EE006" w14:textId="77777777" w:rsidR="00A27E6A" w:rsidRDefault="00DD6734">
            <w:pPr>
              <w:spacing w:after="80" w:line="264" w:lineRule="auto"/>
            </w:pPr>
            <w:r>
              <w:rPr>
                <w:sz w:val="20"/>
              </w:rPr>
              <w:t>P — Inactive-data check</w:t>
            </w:r>
          </w:p>
        </w:tc>
        <w:tc>
          <w:tcPr>
            <w:tcW w:w="3000" w:type="dxa"/>
          </w:tcPr>
          <w:p w14:paraId="75951F44" w14:textId="77777777" w:rsidR="00A27E6A" w:rsidRDefault="00DD6734">
            <w:pPr>
              <w:spacing w:after="80" w:line="264" w:lineRule="auto"/>
            </w:pPr>
            <w:r>
              <w:rPr>
                <w:sz w:val="20"/>
              </w:rPr>
              <w:t>Calculated</w:t>
            </w:r>
          </w:p>
        </w:tc>
        <w:tc>
          <w:tcPr>
            <w:tcW w:w="4560" w:type="dxa"/>
          </w:tcPr>
          <w:p w14:paraId="74DD72C7" w14:textId="77777777" w:rsidR="00A27E6A" w:rsidRDefault="00DD6734">
            <w:pPr>
              <w:spacing w:after="80" w:line="264" w:lineRule="auto"/>
            </w:pPr>
            <w:r>
              <w:rPr>
                <w:sz w:val="20"/>
              </w:rPr>
              <w:t>Clear inputs if an inactive service shows ERROR - INACTIVE DATA.</w:t>
            </w:r>
          </w:p>
        </w:tc>
      </w:tr>
    </w:tbl>
    <w:p w14:paraId="223EA1BF" w14:textId="7EC58757" w:rsidR="00A27E6A" w:rsidRDefault="00DD6734">
      <w:r>
        <w:t xml:space="preserve">Headcount counts people. FTE measures their working time: two staff each working half of </w:t>
      </w:r>
      <w:proofErr w:type="gramStart"/>
      <w:r>
        <w:t>full time</w:t>
      </w:r>
      <w:proofErr w:type="gramEnd"/>
      <w:r>
        <w:t xml:space="preserve"> total 1.00 FTE, while their headcount is two. Use a consistent reporting-period average. FTE is displayed to two decimal</w:t>
      </w:r>
      <w:r w:rsidR="00ED081D">
        <w:t xml:space="preserve"> points</w:t>
      </w:r>
      <w:r>
        <w:t xml:space="preserve"> so part-time staff can be </w:t>
      </w:r>
      <w:r w:rsidR="00ED081D">
        <w:t xml:space="preserve">accurately </w:t>
      </w:r>
      <w:r>
        <w:t>represented.</w:t>
      </w:r>
    </w:p>
    <w:p w14:paraId="0C9A31E5" w14:textId="77777777" w:rsidR="00EF3D1B" w:rsidRDefault="00DD6734">
      <w:r>
        <w:t>Site floor space and operating-hours bands in the first three</w:t>
      </w:r>
      <w:r w:rsidR="00EF3D1B">
        <w:t xml:space="preserve"> inpatient</w:t>
      </w:r>
      <w:r>
        <w:t xml:space="preserve"> rows link from </w:t>
      </w:r>
      <w:r w:rsidR="00EF3D1B">
        <w:t xml:space="preserve">Sheet </w:t>
      </w:r>
      <w:r>
        <w:t>02 Hospice Setup. For other recipients, enter relevant floor space and the correct operating band. Exclude retail-unit floor space</w:t>
      </w:r>
      <w:r w:rsidR="00EF3D1B">
        <w:t xml:space="preserve"> completely.</w:t>
      </w:r>
    </w:p>
    <w:p w14:paraId="57CFEC09" w14:textId="33A99A88" w:rsidR="00A27E6A" w:rsidRDefault="00DD6734">
      <w:r>
        <w:t>Cleaning hours may be reasonably estimated if reliable records are not available; if they cannot be estimated sensibly, select an appropriate permitted alternative for housekeeping.</w:t>
      </w:r>
    </w:p>
    <w:p w14:paraId="5E9EF254" w14:textId="77777777" w:rsidR="00A27E6A" w:rsidRDefault="00DD6734">
      <w:pPr>
        <w:pStyle w:val="Heading2"/>
      </w:pPr>
      <w:r>
        <w:t>Finance — L5:L34</w:t>
      </w:r>
    </w:p>
    <w:p w14:paraId="12C37149" w14:textId="116DACA1" w:rsidR="00A27E6A" w:rsidRDefault="00DD6734">
      <w:r>
        <w:t xml:space="preserve">The default remains a two-stage allocation. First enter any finance-time proportions that can reasonably be attributed to specific recipients, including fundraising, retail and lottery. Then the model allocates the remaining balance by direct expenditure </w:t>
      </w:r>
      <w:r w:rsidR="00837294">
        <w:t xml:space="preserve">(see explanation at end of section 7 above) </w:t>
      </w:r>
      <w:r>
        <w:t>among recipients without a specific allocation. The percentages entered must not exceed 100%.</w:t>
      </w:r>
    </w:p>
    <w:p w14:paraId="6EDDBF27" w14:textId="51ACDD6D" w:rsidR="00A27E6A" w:rsidRDefault="00DD6734">
      <w:r>
        <w:t xml:space="preserve">Use reasonable estimates; do not create a formal timesheet exercise solely for this model. Zero is an acceptable answer where </w:t>
      </w:r>
      <w:r w:rsidR="00D876EC">
        <w:t>you do not believe your finance team spends a dispr</w:t>
      </w:r>
      <w:r w:rsidR="0077355F">
        <w:t>oportionate amount of time supporting income generation</w:t>
      </w:r>
      <w:r>
        <w:t xml:space="preserve">. </w:t>
      </w:r>
    </w:p>
    <w:p w14:paraId="4BFB3FDE" w14:textId="77777777" w:rsidR="00A27E6A" w:rsidRDefault="00DD6734">
      <w:pPr>
        <w:keepNext/>
      </w:pPr>
      <w:r>
        <w:rPr>
          <w:noProof/>
        </w:rPr>
        <w:drawing>
          <wp:inline distT="0" distB="0" distL="0" distR="0" wp14:anchorId="31BD8A2B" wp14:editId="4F6A58B4">
            <wp:extent cx="5943600" cy="573670"/>
            <wp:effectExtent l="0" t="0" r="0" b="0"/>
            <wp:docPr id="9" name="Picture 9" descr="08 Allocation Data — workforce and usage information — dummy data, not a benchmark">
              <a:extLst xmlns:a="http://schemas.openxmlformats.org/drawingml/2006/main">
                <a:ext uri="{FF2B5EF4-FFF2-40B4-BE49-F238E27FC236}">
                  <a16:creationId xmlns:a16="http://schemas.microsoft.com/office/drawing/2014/main" id="{C1F435E0-5558-4FEB-A216-E48BF0055D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png"/>
                    <pic:cNvPicPr/>
                  </pic:nvPicPr>
                  <pic:blipFill>
                    <a:blip r:embed="rId17"/>
                    <a:stretch>
                      <a:fillRect/>
                    </a:stretch>
                  </pic:blipFill>
                  <pic:spPr>
                    <a:xfrm>
                      <a:off x="0" y="0"/>
                      <a:ext cx="5943600" cy="573670"/>
                    </a:xfrm>
                    <a:prstGeom prst="rect">
                      <a:avLst/>
                    </a:prstGeom>
                  </pic:spPr>
                </pic:pic>
              </a:graphicData>
            </a:graphic>
          </wp:inline>
        </w:drawing>
      </w:r>
    </w:p>
    <w:p w14:paraId="00CDF581" w14:textId="77777777" w:rsidR="00A27E6A" w:rsidRDefault="00DD6734">
      <w:pPr>
        <w:pStyle w:val="Caption"/>
        <w:keepLines/>
      </w:pPr>
      <w:r>
        <w:t>Figure 9. 08 Allocation Data — workforce and usage information. All names and figures are dummy data, not benchmarks.</w:t>
      </w:r>
    </w:p>
    <w:p w14:paraId="784FFEC5" w14:textId="02A24243" w:rsidR="00A27E6A" w:rsidRDefault="0077355F">
      <w:pPr>
        <w:pStyle w:val="Heading1"/>
      </w:pPr>
      <w:r>
        <w:t xml:space="preserve">Sheet </w:t>
      </w:r>
      <w:r w:rsidR="00DD6734">
        <w:t>09 Core Activity &amp; Capacity</w:t>
      </w:r>
    </w:p>
    <w:p w14:paraId="00B60042" w14:textId="68337A5D" w:rsidR="00D3169B" w:rsidRDefault="00DD6734">
      <w:r>
        <w:t xml:space="preserve">09 Core Activity &amp; Capacity </w:t>
      </w:r>
      <w:r w:rsidR="00D3169B">
        <w:t>is the place to enter capacity and activity data for the different services</w:t>
      </w:r>
      <w:r w:rsidR="00907420">
        <w:t>.</w:t>
      </w:r>
    </w:p>
    <w:p w14:paraId="48BEF1EE" w14:textId="31DEEBAE" w:rsidR="00907420" w:rsidRDefault="00907420">
      <w:r>
        <w:t>Activity is what was delivered; capacity is the operationally staffed and available amount that could have been delivered.</w:t>
      </w:r>
    </w:p>
    <w:p w14:paraId="7125461E" w14:textId="669C2DE6" w:rsidR="005806FA" w:rsidRDefault="005806FA">
      <w:r>
        <w:lastRenderedPageBreak/>
        <w:t>Rows</w:t>
      </w:r>
      <w:r w:rsidR="00DD6734">
        <w:t xml:space="preserve"> 6:44</w:t>
      </w:r>
      <w:r>
        <w:t xml:space="preserve"> are for entering the core capacity and activity data</w:t>
      </w:r>
      <w:r w:rsidR="00234CBF">
        <w:t>, and rows 72 and 73 is for additional data about hours of care delivered for hospice at home.</w:t>
      </w:r>
    </w:p>
    <w:p w14:paraId="2D188A13" w14:textId="77777777" w:rsidR="00907420" w:rsidRDefault="00234CBF">
      <w:r>
        <w:t>R</w:t>
      </w:r>
      <w:r w:rsidR="00DD6734">
        <w:t>ows 50:69 and 74</w:t>
      </w:r>
      <w:r>
        <w:t xml:space="preserve"> is for optional </w:t>
      </w:r>
      <w:r w:rsidR="00907420">
        <w:t>data about the number of unique individual patients supported in the year for each service.</w:t>
      </w:r>
    </w:p>
    <w:p w14:paraId="51B1D636" w14:textId="77777777" w:rsidR="00A27E6A" w:rsidRDefault="00DD6734">
      <w:pPr>
        <w:pStyle w:val="Heading2"/>
      </w:pPr>
      <w:r>
        <w:t>Adult inpatient — F6:F14</w:t>
      </w:r>
    </w:p>
    <w:p w14:paraId="69B544B7" w14:textId="64DB7028" w:rsidR="006807B0" w:rsidRDefault="00DD6734">
      <w:r>
        <w:t>Capacity in F6, F9 and F12 links to the three sites’ available bed days. Enter annual occupied bed nights in F7, F10 and F13. Enter admissions in F8, F11 and F14 if available. Admissions are episodes, including repeat stays,</w:t>
      </w:r>
      <w:r w:rsidR="00837294">
        <w:t xml:space="preserve"> rather than</w:t>
      </w:r>
      <w:r>
        <w:t xml:space="preserve"> unique patients</w:t>
      </w:r>
      <w:r w:rsidR="006807B0">
        <w:t xml:space="preserve"> (i.e. if a patient was admitted to the IPU 3 times, count them 3 times)</w:t>
      </w:r>
    </w:p>
    <w:p w14:paraId="29D96DC0" w14:textId="77777777" w:rsidR="00A27E6A" w:rsidRDefault="00DD6734">
      <w:pPr>
        <w:pStyle w:val="Heading2"/>
      </w:pPr>
      <w:r>
        <w:t>Outpatients — F15:F16 and G15</w:t>
      </w:r>
    </w:p>
    <w:p w14:paraId="52BC06FA" w14:textId="77777777" w:rsidR="00C97163" w:rsidRDefault="00C97163">
      <w:r>
        <w:t xml:space="preserve">This is an area where it may be difficult to calculate meaningful capacity. </w:t>
      </w:r>
      <w:r w:rsidR="00DD6734">
        <w:t xml:space="preserve">For F15, use available booked appointment slots only where they are a meaningful capacity measure and cover the same scope as the attendances. If drop-in activity, variable appointment lengths or another service feature makes that comparison unreliable, leave F15 blank and optionally explain why in G15. </w:t>
      </w:r>
    </w:p>
    <w:p w14:paraId="5A623228" w14:textId="6741A896" w:rsidR="00A27E6A" w:rsidRDefault="00C97163">
      <w:r>
        <w:t>Enter attendances in F16 even if capacity is unavailable</w:t>
      </w:r>
      <w:r w:rsidR="00837294">
        <w:t xml:space="preserve">. </w:t>
      </w:r>
      <w:r w:rsidR="00DD6734">
        <w:t xml:space="preserve">When capacity is blank, the model still reports full cost and cost per attendance; required. </w:t>
      </w:r>
    </w:p>
    <w:p w14:paraId="042B0EE3" w14:textId="77777777" w:rsidR="00A27E6A" w:rsidRDefault="00DD6734">
      <w:pPr>
        <w:pStyle w:val="Heading2"/>
      </w:pPr>
      <w:r>
        <w:t>Other core services — rows 17:44 and 72:73</w:t>
      </w:r>
    </w:p>
    <w:p w14:paraId="02E6D297" w14:textId="779DBE1B" w:rsidR="00A27E6A" w:rsidRDefault="00DD6734">
      <w:r>
        <w:t xml:space="preserve">Follow </w:t>
      </w:r>
      <w:r w:rsidR="003424F3">
        <w:t xml:space="preserve">each service type and </w:t>
      </w:r>
      <w:r>
        <w:t>measure</w:t>
      </w:r>
      <w:r w:rsidR="006100AD">
        <w:t xml:space="preserve"> as listed</w:t>
      </w:r>
      <w:r>
        <w:t xml:space="preserve"> in</w:t>
      </w:r>
      <w:r w:rsidR="006100AD">
        <w:t xml:space="preserve"> columns</w:t>
      </w:r>
      <w:r>
        <w:t xml:space="preserve"> </w:t>
      </w:r>
      <w:proofErr w:type="gramStart"/>
      <w:r>
        <w:t>C:E</w:t>
      </w:r>
      <w:proofErr w:type="gramEnd"/>
      <w:r>
        <w:t xml:space="preserve"> for each servic</w:t>
      </w:r>
      <w:r w:rsidR="00B408C8">
        <w:t>e and enter the numbers as appropriate</w:t>
      </w:r>
      <w:r>
        <w:t xml:space="preserve">: contacts, care hours, attendances or occupied bed nights. </w:t>
      </w:r>
    </w:p>
    <w:p w14:paraId="6C29A034" w14:textId="77777777" w:rsidR="00A27E6A" w:rsidRDefault="00DD6734">
      <w:pPr>
        <w:pStyle w:val="Heading2"/>
      </w:pPr>
      <w:r>
        <w:t>Children’s respite and end-of-life care — F32:F37</w:t>
      </w:r>
    </w:p>
    <w:p w14:paraId="13F3D153" w14:textId="0697A9B2" w:rsidR="00A27E6A" w:rsidRDefault="00DD6734">
      <w:r>
        <w:t xml:space="preserve">Enter occupied bed nights for respite in F33 and for end-of-life care in F37. </w:t>
      </w:r>
      <w:r w:rsidR="00837294">
        <w:t xml:space="preserve">(Note: we are looking for occupied bed nights, not day visits or number of admissions). </w:t>
      </w:r>
    </w:p>
    <w:p w14:paraId="0BB20CE3" w14:textId="591A9391" w:rsidR="00A27E6A" w:rsidRDefault="00DD6734">
      <w:r>
        <w:t>Enter available bed-night capacity in F32 and F36. Where beds are shared</w:t>
      </w:r>
      <w:r w:rsidR="00837294">
        <w:t xml:space="preserve"> (between respite and end of life care)</w:t>
      </w:r>
      <w:r>
        <w:t xml:space="preserve">, </w:t>
      </w:r>
      <w:r w:rsidR="00837294">
        <w:t>estimate the</w:t>
      </w:r>
      <w:r>
        <w:t xml:space="preserve"> capacity reasonably between the two services once only. Do not </w:t>
      </w:r>
      <w:r w:rsidR="00AC761D">
        <w:t>double count</w:t>
      </w:r>
      <w:r>
        <w:t xml:space="preserve"> the full shared capacity against both categories</w:t>
      </w:r>
      <w:r w:rsidR="00837294">
        <w:t xml:space="preserve"> (e.g.  if you have 6 beds in total that are used flexibly, you might enter 5 for respite and 1 for </w:t>
      </w:r>
      <w:proofErr w:type="gramStart"/>
      <w:r w:rsidR="00837294">
        <w:t>end of life</w:t>
      </w:r>
      <w:proofErr w:type="gramEnd"/>
      <w:r w:rsidR="00837294">
        <w:t xml:space="preserve"> care – don’t enter 6 for both services).</w:t>
      </w:r>
    </w:p>
    <w:p w14:paraId="7E48C9BF" w14:textId="77777777" w:rsidR="00A27E6A" w:rsidRDefault="00DD6734">
      <w:r>
        <w:rPr>
          <w:noProof/>
        </w:rPr>
        <w:drawing>
          <wp:inline distT="0" distB="0" distL="0" distR="0" wp14:anchorId="3DD9DD5D" wp14:editId="6A0E08CE">
            <wp:extent cx="5897880" cy="998533"/>
            <wp:effectExtent l="0" t="0" r="0" b="0"/>
            <wp:docPr id="23" name="Picture 23">
              <a:extLst xmlns:a="http://schemas.openxmlformats.org/drawingml/2006/main">
                <a:ext uri="{FF2B5EF4-FFF2-40B4-BE49-F238E27FC236}">
                  <a16:creationId xmlns:a16="http://schemas.microsoft.com/office/drawing/2014/main" id="{4FB94612-1EA0-40CC-955F-D8A5ADCEC7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ren_example.png"/>
                    <pic:cNvPicPr/>
                  </pic:nvPicPr>
                  <pic:blipFill>
                    <a:blip r:embed="rId18"/>
                    <a:stretch>
                      <a:fillRect/>
                    </a:stretch>
                  </pic:blipFill>
                  <pic:spPr>
                    <a:xfrm>
                      <a:off x="0" y="0"/>
                      <a:ext cx="5897880" cy="998533"/>
                    </a:xfrm>
                    <a:prstGeom prst="rect">
                      <a:avLst/>
                    </a:prstGeom>
                  </pic:spPr>
                </pic:pic>
              </a:graphicData>
            </a:graphic>
          </wp:inline>
        </w:drawing>
      </w:r>
    </w:p>
    <w:p w14:paraId="4970AC9B" w14:textId="77777777" w:rsidR="00A27E6A" w:rsidRDefault="00DD6734">
      <w:pPr>
        <w:pStyle w:val="Caption"/>
      </w:pPr>
      <w:proofErr w:type="gramStart"/>
      <w:r>
        <w:lastRenderedPageBreak/>
        <w:t>Children’s</w:t>
      </w:r>
      <w:proofErr w:type="gramEnd"/>
      <w:r>
        <w:t xml:space="preserve"> worked example: annual occupied bed nights are entered separately for respite and end-of-life care. All figures are dummy data.</w:t>
      </w:r>
    </w:p>
    <w:p w14:paraId="029A98D8" w14:textId="77777777" w:rsidR="00A27E6A" w:rsidRDefault="00DD6734">
      <w:pPr>
        <w:keepNext/>
      </w:pPr>
      <w:r>
        <w:rPr>
          <w:noProof/>
        </w:rPr>
        <w:drawing>
          <wp:inline distT="0" distB="0" distL="0" distR="0" wp14:anchorId="3774C6BD" wp14:editId="15F91CD3">
            <wp:extent cx="5943600" cy="1023202"/>
            <wp:effectExtent l="0" t="0" r="0" b="0"/>
            <wp:docPr id="10" name="Picture 10" descr="09 Core Activity &amp; Capacity, A5:G20 — core inputs — dummy data, not a benchmark">
              <a:extLst xmlns:a="http://schemas.openxmlformats.org/drawingml/2006/main">
                <a:ext uri="{FF2B5EF4-FFF2-40B4-BE49-F238E27FC236}">
                  <a16:creationId xmlns:a16="http://schemas.microsoft.com/office/drawing/2014/main" id="{FC809C9E-8A7F-465E-8561-61AAA8CBE8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png"/>
                    <pic:cNvPicPr/>
                  </pic:nvPicPr>
                  <pic:blipFill>
                    <a:blip r:embed="rId19"/>
                    <a:stretch>
                      <a:fillRect/>
                    </a:stretch>
                  </pic:blipFill>
                  <pic:spPr>
                    <a:xfrm>
                      <a:off x="0" y="0"/>
                      <a:ext cx="5943600" cy="1023202"/>
                    </a:xfrm>
                    <a:prstGeom prst="rect">
                      <a:avLst/>
                    </a:prstGeom>
                  </pic:spPr>
                </pic:pic>
              </a:graphicData>
            </a:graphic>
          </wp:inline>
        </w:drawing>
      </w:r>
    </w:p>
    <w:p w14:paraId="7FE64479" w14:textId="77777777" w:rsidR="00A27E6A" w:rsidRDefault="00DD6734">
      <w:pPr>
        <w:pStyle w:val="Caption"/>
        <w:keepLines/>
      </w:pPr>
      <w:r>
        <w:t>Figure 10. 09 Core Activity &amp; Capacity, A5:G20 — core inputs. All names and figures are dummy data, not benchmarks.</w:t>
      </w:r>
    </w:p>
    <w:p w14:paraId="3FDDC408" w14:textId="77777777" w:rsidR="00A27E6A" w:rsidRDefault="00DD6734">
      <w:pPr>
        <w:pStyle w:val="Heading2"/>
      </w:pPr>
      <w:r>
        <w:t>OPTIONAL annual unique service users — F50:F69 and F74</w:t>
      </w:r>
    </w:p>
    <w:p w14:paraId="39B62ADE" w14:textId="445AF2CF" w:rsidR="00A27E6A" w:rsidRDefault="003974A1">
      <w:r>
        <w:t>If hospices enter data here it will</w:t>
      </w:r>
      <w:r w:rsidR="00DD6734">
        <w:t xml:space="preserve"> allow</w:t>
      </w:r>
      <w:r>
        <w:t xml:space="preserve"> us to calculate</w:t>
      </w:r>
      <w:r w:rsidR="00DD6734">
        <w:t xml:space="preserve"> an additional cost-per-service-user result</w:t>
      </w:r>
      <w:r>
        <w:t xml:space="preserve"> (as well as the cost per capacity </w:t>
      </w:r>
      <w:r w:rsidR="00932975">
        <w:t>or activity)</w:t>
      </w:r>
      <w:r w:rsidR="00DD6734">
        <w:t xml:space="preserve">. It is separate from workload: someone receiving 20 </w:t>
      </w:r>
      <w:r w:rsidR="00837294">
        <w:t xml:space="preserve">community </w:t>
      </w:r>
      <w:r w:rsidR="00DD6734">
        <w:t xml:space="preserve">contacts counts as one person. </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900"/>
        <w:gridCol w:w="7460"/>
      </w:tblGrid>
      <w:tr w:rsidR="00A27E6A" w14:paraId="67B33C1F" w14:textId="77777777">
        <w:trPr>
          <w:cantSplit/>
          <w:tblHeader/>
        </w:trPr>
        <w:tc>
          <w:tcPr>
            <w:tcW w:w="1900" w:type="dxa"/>
            <w:shd w:val="clear" w:color="auto" w:fill="E8EEF5"/>
          </w:tcPr>
          <w:p w14:paraId="1C9756D3" w14:textId="77777777" w:rsidR="00A27E6A" w:rsidRDefault="00DD6734">
            <w:pPr>
              <w:spacing w:after="80" w:line="264" w:lineRule="auto"/>
            </w:pPr>
            <w:r>
              <w:rPr>
                <w:b/>
                <w:sz w:val="20"/>
              </w:rPr>
              <w:t>Rule</w:t>
            </w:r>
          </w:p>
        </w:tc>
        <w:tc>
          <w:tcPr>
            <w:tcW w:w="7460" w:type="dxa"/>
            <w:shd w:val="clear" w:color="auto" w:fill="E8EEF5"/>
          </w:tcPr>
          <w:p w14:paraId="74EA9DC3" w14:textId="77777777" w:rsidR="00A27E6A" w:rsidRDefault="00DD6734">
            <w:pPr>
              <w:spacing w:after="80" w:line="264" w:lineRule="auto"/>
            </w:pPr>
            <w:r>
              <w:rPr>
                <w:b/>
                <w:sz w:val="20"/>
              </w:rPr>
              <w:t>How to apply it</w:t>
            </w:r>
          </w:p>
        </w:tc>
      </w:tr>
      <w:tr w:rsidR="00A27E6A" w14:paraId="56CA5DCC" w14:textId="77777777">
        <w:trPr>
          <w:cantSplit/>
        </w:trPr>
        <w:tc>
          <w:tcPr>
            <w:tcW w:w="1900" w:type="dxa"/>
          </w:tcPr>
          <w:p w14:paraId="62165BE2" w14:textId="77777777" w:rsidR="00A27E6A" w:rsidRDefault="00DD6734">
            <w:pPr>
              <w:spacing w:after="80" w:line="264" w:lineRule="auto"/>
            </w:pPr>
            <w:r>
              <w:rPr>
                <w:sz w:val="20"/>
              </w:rPr>
              <w:t>One count within each service</w:t>
            </w:r>
          </w:p>
        </w:tc>
        <w:tc>
          <w:tcPr>
            <w:tcW w:w="7460" w:type="dxa"/>
          </w:tcPr>
          <w:p w14:paraId="0ECFD927" w14:textId="77777777" w:rsidR="00A27E6A" w:rsidRDefault="00DD6734">
            <w:pPr>
              <w:spacing w:after="80" w:line="264" w:lineRule="auto"/>
            </w:pPr>
            <w:r>
              <w:rPr>
                <w:sz w:val="20"/>
              </w:rPr>
              <w:t>Count each person once within each service, even if they had many contacts, appointments, visits or attendances.</w:t>
            </w:r>
          </w:p>
        </w:tc>
      </w:tr>
      <w:tr w:rsidR="00A27E6A" w14:paraId="0A4D1F1F" w14:textId="77777777">
        <w:trPr>
          <w:cantSplit/>
        </w:trPr>
        <w:tc>
          <w:tcPr>
            <w:tcW w:w="1900" w:type="dxa"/>
          </w:tcPr>
          <w:p w14:paraId="2C7D3087" w14:textId="77777777" w:rsidR="00A27E6A" w:rsidRDefault="00DD6734">
            <w:pPr>
              <w:spacing w:after="80" w:line="264" w:lineRule="auto"/>
            </w:pPr>
            <w:r>
              <w:rPr>
                <w:sz w:val="20"/>
              </w:rPr>
              <w:t>More than one service</w:t>
            </w:r>
          </w:p>
        </w:tc>
        <w:tc>
          <w:tcPr>
            <w:tcW w:w="7460" w:type="dxa"/>
          </w:tcPr>
          <w:p w14:paraId="59BB8794" w14:textId="77777777" w:rsidR="00A27E6A" w:rsidRDefault="00DD6734">
            <w:pPr>
              <w:spacing w:after="80" w:line="264" w:lineRule="auto"/>
            </w:pPr>
            <w:r>
              <w:rPr>
                <w:sz w:val="20"/>
              </w:rPr>
              <w:t>The same person may be counted once in more than one service. For example, a patient using both lymphoedema and living-well services appears once in each service count.</w:t>
            </w:r>
          </w:p>
        </w:tc>
      </w:tr>
      <w:tr w:rsidR="00A27E6A" w14:paraId="00C1027E" w14:textId="77777777">
        <w:trPr>
          <w:cantSplit/>
        </w:trPr>
        <w:tc>
          <w:tcPr>
            <w:tcW w:w="1900" w:type="dxa"/>
          </w:tcPr>
          <w:p w14:paraId="4BAFA062" w14:textId="77777777" w:rsidR="00A27E6A" w:rsidRDefault="00DD6734">
            <w:pPr>
              <w:spacing w:after="80" w:line="264" w:lineRule="auto"/>
            </w:pPr>
            <w:r>
              <w:rPr>
                <w:sz w:val="20"/>
              </w:rPr>
              <w:t>Bereavement and family support</w:t>
            </w:r>
          </w:p>
        </w:tc>
        <w:tc>
          <w:tcPr>
            <w:tcW w:w="7460" w:type="dxa"/>
          </w:tcPr>
          <w:p w14:paraId="2BA8AB51" w14:textId="77777777" w:rsidR="00A27E6A" w:rsidRDefault="00DD6734">
            <w:pPr>
              <w:spacing w:after="80" w:line="264" w:lineRule="auto"/>
            </w:pPr>
            <w:r>
              <w:rPr>
                <w:sz w:val="20"/>
              </w:rPr>
              <w:t>Count the family member, carer or other individual who directly received the support; do not count the deceased patient unless they also personally received that service.</w:t>
            </w:r>
          </w:p>
        </w:tc>
      </w:tr>
      <w:tr w:rsidR="00A27E6A" w14:paraId="45882EAE" w14:textId="77777777">
        <w:trPr>
          <w:cantSplit/>
        </w:trPr>
        <w:tc>
          <w:tcPr>
            <w:tcW w:w="1900" w:type="dxa"/>
          </w:tcPr>
          <w:p w14:paraId="07895ADE" w14:textId="77777777" w:rsidR="00A27E6A" w:rsidRDefault="00DD6734">
            <w:pPr>
              <w:spacing w:after="80" w:line="264" w:lineRule="auto"/>
            </w:pPr>
            <w:r>
              <w:rPr>
                <w:sz w:val="20"/>
              </w:rPr>
              <w:t>Reporting-period count</w:t>
            </w:r>
          </w:p>
        </w:tc>
        <w:tc>
          <w:tcPr>
            <w:tcW w:w="7460" w:type="dxa"/>
          </w:tcPr>
          <w:p w14:paraId="3B6FA7E1" w14:textId="77777777" w:rsidR="00A27E6A" w:rsidRDefault="00DD6734">
            <w:pPr>
              <w:spacing w:after="80" w:line="264" w:lineRule="auto"/>
            </w:pPr>
            <w:r>
              <w:rPr>
                <w:sz w:val="20"/>
              </w:rPr>
              <w:t>Count everyone who used the service during the reporting period, not only those on the caseload at year end.</w:t>
            </w:r>
          </w:p>
        </w:tc>
      </w:tr>
      <w:tr w:rsidR="00A27E6A" w14:paraId="2436B7EF" w14:textId="77777777">
        <w:trPr>
          <w:cantSplit/>
        </w:trPr>
        <w:tc>
          <w:tcPr>
            <w:tcW w:w="1900" w:type="dxa"/>
          </w:tcPr>
          <w:p w14:paraId="14739365" w14:textId="77777777" w:rsidR="00A27E6A" w:rsidRDefault="00DD6734">
            <w:pPr>
              <w:spacing w:after="80" w:line="264" w:lineRule="auto"/>
            </w:pPr>
            <w:r>
              <w:rPr>
                <w:sz w:val="20"/>
              </w:rPr>
              <w:t>Data unavailable</w:t>
            </w:r>
          </w:p>
        </w:tc>
        <w:tc>
          <w:tcPr>
            <w:tcW w:w="7460" w:type="dxa"/>
          </w:tcPr>
          <w:p w14:paraId="30EA366D" w14:textId="77777777" w:rsidR="00A27E6A" w:rsidRDefault="00DD6734">
            <w:pPr>
              <w:spacing w:after="80" w:line="264" w:lineRule="auto"/>
            </w:pPr>
            <w:r>
              <w:rPr>
                <w:sz w:val="20"/>
              </w:rPr>
              <w:t>Leave the cell blank if a reasonably reliable unduplicated count cannot be produced. The rest of the model will still work, but cost per service user will remain blank for that service.</w:t>
            </w:r>
          </w:p>
        </w:tc>
      </w:tr>
    </w:tbl>
    <w:p w14:paraId="623B1879" w14:textId="6C42E3E0" w:rsidR="00A27E6A" w:rsidRDefault="00DD6734">
      <w:r>
        <w:t xml:space="preserve">These counts measure reach, not intensity or complexity. Differences in support per person may explain differences in cost per user. Do not add the individual service counts to obtain a hospice-wide unique-patient total because the same person can use several services. Leave a count blank if a reasonably reliable unduplicated figure cannot be produced; </w:t>
      </w:r>
      <w:r w:rsidR="008F6968">
        <w:t xml:space="preserve">the model will still work it just won’t be able to produce </w:t>
      </w:r>
      <w:r>
        <w:t xml:space="preserve">only </w:t>
      </w:r>
      <w:r w:rsidR="008F6968">
        <w:t>a</w:t>
      </w:r>
      <w:r>
        <w:t xml:space="preserve"> unit-cost result </w:t>
      </w:r>
      <w:r w:rsidR="008F6968">
        <w:t>per service user.</w:t>
      </w:r>
    </w:p>
    <w:p w14:paraId="1026D332" w14:textId="77777777" w:rsidR="00A27E6A" w:rsidRDefault="00DD6734">
      <w:pPr>
        <w:keepNext/>
      </w:pPr>
      <w:r>
        <w:rPr>
          <w:noProof/>
        </w:rPr>
        <w:drawing>
          <wp:inline distT="0" distB="0" distL="0" distR="0" wp14:anchorId="10D38E2A" wp14:editId="1F01ADFD">
            <wp:extent cx="5943600" cy="460817"/>
            <wp:effectExtent l="0" t="0" r="0" b="0"/>
            <wp:docPr id="11" name="Picture 11" descr="09 Core Activity &amp; Capacity, A49:G55 — optional unique users — dummy data, not a benchmark">
              <a:extLst xmlns:a="http://schemas.openxmlformats.org/drawingml/2006/main">
                <a:ext uri="{FF2B5EF4-FFF2-40B4-BE49-F238E27FC236}">
                  <a16:creationId xmlns:a16="http://schemas.microsoft.com/office/drawing/2014/main" id="{305B5F64-2C67-430D-9485-B23EC6EC71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b.png"/>
                    <pic:cNvPicPr/>
                  </pic:nvPicPr>
                  <pic:blipFill>
                    <a:blip r:embed="rId20"/>
                    <a:stretch>
                      <a:fillRect/>
                    </a:stretch>
                  </pic:blipFill>
                  <pic:spPr>
                    <a:xfrm>
                      <a:off x="0" y="0"/>
                      <a:ext cx="5943600" cy="460817"/>
                    </a:xfrm>
                    <a:prstGeom prst="rect">
                      <a:avLst/>
                    </a:prstGeom>
                  </pic:spPr>
                </pic:pic>
              </a:graphicData>
            </a:graphic>
          </wp:inline>
        </w:drawing>
      </w:r>
    </w:p>
    <w:p w14:paraId="3C80D498" w14:textId="77777777" w:rsidR="00A27E6A" w:rsidRDefault="00DD6734">
      <w:pPr>
        <w:pStyle w:val="Caption"/>
        <w:keepLines/>
      </w:pPr>
      <w:r>
        <w:t>Figure 11. 09 Core Activity &amp; Capacity, A49:G54 — optional unique users. All names and figures are dummy data, not benchmarks.</w:t>
      </w:r>
    </w:p>
    <w:p w14:paraId="3568A43C" w14:textId="24046799" w:rsidR="00A27E6A" w:rsidRDefault="0009120C">
      <w:pPr>
        <w:pStyle w:val="Heading1"/>
      </w:pPr>
      <w:r>
        <w:lastRenderedPageBreak/>
        <w:t xml:space="preserve">Sheet </w:t>
      </w:r>
      <w:r w:rsidR="00DD6734">
        <w:t>10 Optional IPU Care Type</w:t>
      </w:r>
    </w:p>
    <w:p w14:paraId="77FF58B3" w14:textId="0CB0B8BC" w:rsidR="00A42691" w:rsidRPr="00FB1CA4" w:rsidRDefault="00A42691">
      <w:pPr>
        <w:rPr>
          <w:b/>
          <w:bCs/>
        </w:rPr>
      </w:pPr>
      <w:r>
        <w:t xml:space="preserve">The previous version of the model returned a surprising range of cost per night of inpatient care, which we believe must be </w:t>
      </w:r>
      <w:r w:rsidR="0072309A">
        <w:t>because hospices are operating different service models. This optional working is a little complex, but we think there will be significant value if hospices are able to complete it.</w:t>
      </w:r>
      <w:r w:rsidR="004176F3">
        <w:t xml:space="preserve"> </w:t>
      </w:r>
      <w:r w:rsidR="004176F3" w:rsidRPr="00FB1CA4">
        <w:rPr>
          <w:b/>
          <w:bCs/>
        </w:rPr>
        <w:t xml:space="preserve">We recognize that </w:t>
      </w:r>
      <w:r w:rsidR="00837294">
        <w:rPr>
          <w:b/>
          <w:bCs/>
        </w:rPr>
        <w:t xml:space="preserve">this will take some additional work and </w:t>
      </w:r>
      <w:r w:rsidR="004176F3" w:rsidRPr="00FB1CA4">
        <w:rPr>
          <w:b/>
          <w:bCs/>
        </w:rPr>
        <w:t>not all hospices will have the detail to complete it, but</w:t>
      </w:r>
      <w:r w:rsidR="00FB1CA4" w:rsidRPr="00FB1CA4">
        <w:rPr>
          <w:b/>
          <w:bCs/>
        </w:rPr>
        <w:t xml:space="preserve"> where it is possible we believe the result will be valuable</w:t>
      </w:r>
      <w:r w:rsidR="007007BD">
        <w:rPr>
          <w:b/>
          <w:bCs/>
        </w:rPr>
        <w:t xml:space="preserve"> in helping us understand the variation in IPU costs.</w:t>
      </w:r>
    </w:p>
    <w:p w14:paraId="65A631C2" w14:textId="346AF073" w:rsidR="00BF53BC" w:rsidRDefault="00E51388">
      <w:r>
        <w:t>If hospices enter date here</w:t>
      </w:r>
      <w:r w:rsidR="00DD6734">
        <w:t xml:space="preserve"> </w:t>
      </w:r>
      <w:r>
        <w:t xml:space="preserve">this enables us to calculate separate </w:t>
      </w:r>
      <w:r w:rsidR="00DD6734">
        <w:t>adult inpatient cost per occupied bed night for specialist palliative care, CHC Fast Track</w:t>
      </w:r>
      <w:r w:rsidR="00725F3F">
        <w:t xml:space="preserve"> (note for hospices in Scotland / N Ireland: equivalent to patients admitted during the dying phase where needs do not require complex specialist intervention)</w:t>
      </w:r>
      <w:r w:rsidR="00DD6734">
        <w:t xml:space="preserve"> and Step Up / Step Down / Enhanced care</w:t>
      </w:r>
      <w:r>
        <w:t xml:space="preserve"> (as opposed to a single IPU bed night cost)</w:t>
      </w:r>
      <w:r w:rsidR="00DD6734">
        <w:t xml:space="preserve">. </w:t>
      </w:r>
    </w:p>
    <w:p w14:paraId="0A71638C" w14:textId="2005793F" w:rsidR="00A27E6A" w:rsidRDefault="00DD6734">
      <w:r>
        <w:t xml:space="preserve">It aims to help explain </w:t>
      </w:r>
      <w:r w:rsidR="00BF53BC">
        <w:t>understand and explain why overall IPU costs can vary so much from hospice to hospice</w:t>
      </w:r>
    </w:p>
    <w:p w14:paraId="53404141" w14:textId="380E1B03" w:rsidR="007A6C26" w:rsidRDefault="007A6C26">
      <w:r>
        <w:t xml:space="preserve">Complete one row in each of the tables for each inpatient site you use – see below for the info needed for each </w:t>
      </w:r>
      <w:proofErr w:type="gramStart"/>
      <w:r>
        <w:t>table .</w:t>
      </w:r>
      <w:proofErr w:type="gramEnd"/>
      <w:r>
        <w:t xml:space="preserve"> One patient occupying a bed for </w:t>
      </w:r>
      <w:proofErr w:type="gramStart"/>
      <w:r>
        <w:t>one night</w:t>
      </w:r>
      <w:proofErr w:type="gramEnd"/>
      <w:r>
        <w:t xml:space="preserve"> counts as one occupied bed night.</w:t>
      </w:r>
    </w:p>
    <w:p w14:paraId="3D41BAAA" w14:textId="051F5D8B" w:rsidR="00A27E6A" w:rsidRDefault="00DD6734">
      <w:pPr>
        <w:pStyle w:val="Heading2"/>
      </w:pPr>
      <w:r>
        <w:t>Annual occupied bed nights — D12:F14</w:t>
      </w:r>
      <w:r w:rsidR="003367B2">
        <w:t xml:space="preserve"> </w:t>
      </w:r>
    </w:p>
    <w:p w14:paraId="6BBC55D4" w14:textId="1236C606" w:rsidR="004A0079" w:rsidRDefault="00DD6734">
      <w:r>
        <w:t xml:space="preserve">For each site, </w:t>
      </w:r>
      <w:r w:rsidR="007A6C26">
        <w:t>to be able to complete th</w:t>
      </w:r>
      <w:r w:rsidR="00725F3F">
        <w:t>is additional working</w:t>
      </w:r>
      <w:r w:rsidR="007A6C26">
        <w:t>, you will need information from your clinical team a to t</w:t>
      </w:r>
      <w:r w:rsidR="00535BFB">
        <w:t xml:space="preserve">he type of care provided </w:t>
      </w:r>
      <w:r w:rsidR="00B34F6B">
        <w:t xml:space="preserve">to patients in each bed throughout the year. (E.g. </w:t>
      </w:r>
      <w:r w:rsidR="00165998">
        <w:t xml:space="preserve">If you had 2,000 occupied bed nights in the year, these </w:t>
      </w:r>
      <w:r w:rsidR="00967287">
        <w:t>could have comprised 900 bed nights occupied for Specialist Palliative Care, 800 bed nights occupied for CHC Fast Track and 300 for Step Up / Step Down / Enhanced)</w:t>
      </w:r>
    </w:p>
    <w:p w14:paraId="75BED17E" w14:textId="446E4448" w:rsidR="007A6C26" w:rsidRDefault="007A6C26">
      <w:r>
        <w:t xml:space="preserve">Enter the annual occupied bed nights for each of the three care types in </w:t>
      </w:r>
      <w:r>
        <w:rPr>
          <w:rStyle w:val="Strong"/>
        </w:rPr>
        <w:t>columns D–F</w:t>
      </w:r>
      <w:r>
        <w:t>. Together, these must equal the site’s annual total already entered on worksheet 9.</w:t>
      </w:r>
    </w:p>
    <w:p w14:paraId="0B40E7ED" w14:textId="77777777" w:rsidR="00A27E6A" w:rsidRDefault="00DD6734">
      <w:pPr>
        <w:keepNext/>
      </w:pPr>
      <w:r>
        <w:rPr>
          <w:noProof/>
        </w:rPr>
        <w:drawing>
          <wp:inline distT="0" distB="0" distL="0" distR="0" wp14:anchorId="1E7C7663" wp14:editId="27D685A3">
            <wp:extent cx="5943600" cy="507693"/>
            <wp:effectExtent l="0" t="0" r="0" b="0"/>
            <wp:docPr id="15" name="Picture 15" descr="13 Optional IPU Care Type, A8:J14 — annual bed-night mix — dummy data, not a benchmark">
              <a:extLst xmlns:a="http://schemas.openxmlformats.org/drawingml/2006/main">
                <a:ext uri="{FF2B5EF4-FFF2-40B4-BE49-F238E27FC236}">
                  <a16:creationId xmlns:a16="http://schemas.microsoft.com/office/drawing/2014/main" id="{26C481EC-C8CC-43F5-B31E-CAFC74CFC8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21"/>
                    <a:stretch>
                      <a:fillRect/>
                    </a:stretch>
                  </pic:blipFill>
                  <pic:spPr>
                    <a:xfrm>
                      <a:off x="0" y="0"/>
                      <a:ext cx="5943600" cy="507693"/>
                    </a:xfrm>
                    <a:prstGeom prst="rect">
                      <a:avLst/>
                    </a:prstGeom>
                  </pic:spPr>
                </pic:pic>
              </a:graphicData>
            </a:graphic>
          </wp:inline>
        </w:drawing>
      </w:r>
    </w:p>
    <w:p w14:paraId="540E1503" w14:textId="77777777" w:rsidR="00A27E6A" w:rsidRDefault="00DD6734">
      <w:pPr>
        <w:pStyle w:val="Caption"/>
        <w:keepLines/>
      </w:pPr>
      <w:r>
        <w:t>Figure 12. 10 Optional IPU Care Type, A8:J14 — annual bed-night mix. All names and figures are dummy data, not benchmarks.</w:t>
      </w:r>
    </w:p>
    <w:p w14:paraId="3B48EA7C" w14:textId="77777777" w:rsidR="00A27E6A" w:rsidRDefault="00DD6734">
      <w:pPr>
        <w:pStyle w:val="Heading2"/>
      </w:pPr>
      <w:r>
        <w:t>Choose an evidence period — C20:D22</w:t>
      </w:r>
    </w:p>
    <w:p w14:paraId="134AFD77" w14:textId="13E92DD0" w:rsidR="002B3E30" w:rsidRDefault="002B3E30" w:rsidP="002B3E30">
      <w:proofErr w:type="gramStart"/>
      <w:r>
        <w:t>In order to</w:t>
      </w:r>
      <w:proofErr w:type="gramEnd"/>
      <w:r>
        <w:t xml:space="preserve"> calculate the cost of </w:t>
      </w:r>
      <w:r w:rsidR="00B427C4">
        <w:t>care for the different types of IPU services</w:t>
      </w:r>
      <w:r w:rsidR="008D2012">
        <w:t xml:space="preserve">, we also need to understand how much time staff are spending </w:t>
      </w:r>
      <w:r w:rsidR="00C15FF2">
        <w:t>supporting patients receiving different types of inpatient care</w:t>
      </w:r>
      <w:r w:rsidR="00E8239A">
        <w:t xml:space="preserve"> (i.e. the care intensity experience)</w:t>
      </w:r>
    </w:p>
    <w:p w14:paraId="0128647E" w14:textId="3C5003D4" w:rsidR="00C15FF2" w:rsidRDefault="00C15FF2" w:rsidP="002B3E30">
      <w:r>
        <w:lastRenderedPageBreak/>
        <w:t>This is likely to be challenging for hospices to do for the full year, so we’ve included the option for hospice to do this for a shorter period for reasons of practicality – e.g. a week or a month.</w:t>
      </w:r>
    </w:p>
    <w:p w14:paraId="4418D2EA" w14:textId="77777777" w:rsidR="002B3E30" w:rsidRPr="002B3E30" w:rsidRDefault="002B3E30" w:rsidP="002B3E30"/>
    <w:p w14:paraId="377C8426" w14:textId="0A654731" w:rsidR="008E0066" w:rsidRPr="008E0066" w:rsidRDefault="008E0066" w:rsidP="008E0066">
      <w:r>
        <w:t xml:space="preserve">In </w:t>
      </w:r>
      <w:r>
        <w:rPr>
          <w:rStyle w:val="Strong"/>
        </w:rPr>
        <w:t>column C</w:t>
      </w:r>
      <w:r>
        <w:t xml:space="preserve">, choose whether you can provide nursing and care information for the full year, a representative month or a representative week. For a week or month, enter its start date in </w:t>
      </w:r>
      <w:r>
        <w:rPr>
          <w:rStyle w:val="Strong"/>
        </w:rPr>
        <w:t>column D</w:t>
      </w:r>
      <w:r>
        <w:t>. Choose a period that reflects the site’s usual care requirements.</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32757CE7" w14:textId="77777777">
        <w:trPr>
          <w:cantSplit/>
          <w:tblHeader/>
        </w:trPr>
        <w:tc>
          <w:tcPr>
            <w:tcW w:w="1800" w:type="dxa"/>
            <w:shd w:val="clear" w:color="auto" w:fill="E8EEF5"/>
          </w:tcPr>
          <w:p w14:paraId="77585B14" w14:textId="77777777" w:rsidR="00A27E6A" w:rsidRDefault="00DD6734">
            <w:pPr>
              <w:spacing w:after="80" w:line="264" w:lineRule="auto"/>
            </w:pPr>
            <w:r>
              <w:rPr>
                <w:b/>
                <w:sz w:val="20"/>
              </w:rPr>
              <w:t>Input</w:t>
            </w:r>
          </w:p>
        </w:tc>
        <w:tc>
          <w:tcPr>
            <w:tcW w:w="3000" w:type="dxa"/>
            <w:shd w:val="clear" w:color="auto" w:fill="E8EEF5"/>
          </w:tcPr>
          <w:p w14:paraId="13AB0BC6" w14:textId="77777777" w:rsidR="00A27E6A" w:rsidRDefault="00DD6734">
            <w:pPr>
              <w:spacing w:after="80" w:line="264" w:lineRule="auto"/>
            </w:pPr>
            <w:r>
              <w:rPr>
                <w:b/>
                <w:sz w:val="20"/>
              </w:rPr>
              <w:t>What to enter</w:t>
            </w:r>
          </w:p>
        </w:tc>
        <w:tc>
          <w:tcPr>
            <w:tcW w:w="4560" w:type="dxa"/>
            <w:shd w:val="clear" w:color="auto" w:fill="E8EEF5"/>
          </w:tcPr>
          <w:p w14:paraId="23EF6800" w14:textId="77777777" w:rsidR="00A27E6A" w:rsidRDefault="00DD6734">
            <w:pPr>
              <w:spacing w:after="80" w:line="264" w:lineRule="auto"/>
            </w:pPr>
            <w:r>
              <w:rPr>
                <w:b/>
                <w:sz w:val="20"/>
              </w:rPr>
              <w:t>Purpose</w:t>
            </w:r>
          </w:p>
        </w:tc>
      </w:tr>
      <w:tr w:rsidR="00A27E6A" w14:paraId="311C2F50" w14:textId="77777777">
        <w:trPr>
          <w:cantSplit/>
        </w:trPr>
        <w:tc>
          <w:tcPr>
            <w:tcW w:w="1800" w:type="dxa"/>
          </w:tcPr>
          <w:p w14:paraId="60456689" w14:textId="77777777" w:rsidR="00A27E6A" w:rsidRDefault="00DD6734">
            <w:pPr>
              <w:spacing w:after="80" w:line="264" w:lineRule="auto"/>
            </w:pPr>
            <w:r>
              <w:rPr>
                <w:sz w:val="20"/>
              </w:rPr>
              <w:t>C20:C22</w:t>
            </w:r>
          </w:p>
        </w:tc>
        <w:tc>
          <w:tcPr>
            <w:tcW w:w="3000" w:type="dxa"/>
          </w:tcPr>
          <w:p w14:paraId="617B6D95" w14:textId="77777777" w:rsidR="00A27E6A" w:rsidRDefault="00DD6734">
            <w:pPr>
              <w:spacing w:after="80" w:line="264" w:lineRule="auto"/>
            </w:pPr>
            <w:r>
              <w:rPr>
                <w:sz w:val="20"/>
              </w:rPr>
              <w:t>Representative week, Representative month or Full reporting year</w:t>
            </w:r>
          </w:p>
        </w:tc>
        <w:tc>
          <w:tcPr>
            <w:tcW w:w="4560" w:type="dxa"/>
          </w:tcPr>
          <w:p w14:paraId="5727E8D6" w14:textId="77777777" w:rsidR="00A27E6A" w:rsidRDefault="00DD6734">
            <w:pPr>
              <w:spacing w:after="80" w:line="264" w:lineRule="auto"/>
            </w:pPr>
            <w:r>
              <w:rPr>
                <w:sz w:val="20"/>
              </w:rPr>
              <w:t>Defines the period for the care-intensity evidence. Choose a period that is reasonably typical; avoid an unusual outbreak, closure or extreme staffing event unless it reflects normal operations.</w:t>
            </w:r>
          </w:p>
        </w:tc>
      </w:tr>
      <w:tr w:rsidR="00A27E6A" w14:paraId="4C6B6A4F" w14:textId="77777777">
        <w:trPr>
          <w:cantSplit/>
        </w:trPr>
        <w:tc>
          <w:tcPr>
            <w:tcW w:w="1800" w:type="dxa"/>
          </w:tcPr>
          <w:p w14:paraId="214FD42D" w14:textId="77777777" w:rsidR="00A27E6A" w:rsidRDefault="00DD6734">
            <w:pPr>
              <w:spacing w:after="80" w:line="264" w:lineRule="auto"/>
            </w:pPr>
            <w:r>
              <w:rPr>
                <w:sz w:val="20"/>
              </w:rPr>
              <w:t>D20:D22</w:t>
            </w:r>
          </w:p>
        </w:tc>
        <w:tc>
          <w:tcPr>
            <w:tcW w:w="3000" w:type="dxa"/>
          </w:tcPr>
          <w:p w14:paraId="0E8B7A19" w14:textId="77777777" w:rsidR="00A27E6A" w:rsidRDefault="00DD6734">
            <w:pPr>
              <w:spacing w:after="80" w:line="264" w:lineRule="auto"/>
            </w:pPr>
            <w:r>
              <w:rPr>
                <w:sz w:val="20"/>
              </w:rPr>
              <w:t>Start date for a week or month; blank for full year</w:t>
            </w:r>
          </w:p>
        </w:tc>
        <w:tc>
          <w:tcPr>
            <w:tcW w:w="4560" w:type="dxa"/>
          </w:tcPr>
          <w:p w14:paraId="17D7C9F5" w14:textId="77777777" w:rsidR="00A27E6A" w:rsidRDefault="00DD6734">
            <w:pPr>
              <w:spacing w:after="80" w:line="264" w:lineRule="auto"/>
            </w:pPr>
            <w:r>
              <w:rPr>
                <w:sz w:val="20"/>
              </w:rPr>
              <w:t>Allows the model to calculate effective start and end dates and documents exactly which sample was used.</w:t>
            </w:r>
          </w:p>
        </w:tc>
      </w:tr>
    </w:tbl>
    <w:p w14:paraId="024758FF" w14:textId="77777777" w:rsidR="00A27E6A" w:rsidRDefault="00DD6734">
      <w:pPr>
        <w:keepNext/>
      </w:pPr>
      <w:r>
        <w:rPr>
          <w:noProof/>
        </w:rPr>
        <w:drawing>
          <wp:inline distT="0" distB="0" distL="0" distR="0" wp14:anchorId="6BD1979A" wp14:editId="62B1E388">
            <wp:extent cx="5943600" cy="425523"/>
            <wp:effectExtent l="0" t="0" r="0" b="0"/>
            <wp:docPr id="16" name="Picture 16" descr="13 Optional IPU Care Type, A19:G22 — evidence period — dummy data, not a benchmark">
              <a:extLst xmlns:a="http://schemas.openxmlformats.org/drawingml/2006/main">
                <a:ext uri="{FF2B5EF4-FFF2-40B4-BE49-F238E27FC236}">
                  <a16:creationId xmlns:a16="http://schemas.microsoft.com/office/drawing/2014/main" id="{15DE6A30-F598-499F-9D1A-3B46C1DA53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b.png"/>
                    <pic:cNvPicPr/>
                  </pic:nvPicPr>
                  <pic:blipFill>
                    <a:blip r:embed="rId22"/>
                    <a:stretch>
                      <a:fillRect/>
                    </a:stretch>
                  </pic:blipFill>
                  <pic:spPr>
                    <a:xfrm>
                      <a:off x="0" y="0"/>
                      <a:ext cx="5943600" cy="425523"/>
                    </a:xfrm>
                    <a:prstGeom prst="rect">
                      <a:avLst/>
                    </a:prstGeom>
                  </pic:spPr>
                </pic:pic>
              </a:graphicData>
            </a:graphic>
          </wp:inline>
        </w:drawing>
      </w:r>
    </w:p>
    <w:p w14:paraId="062DE304" w14:textId="77777777" w:rsidR="00A27E6A" w:rsidRDefault="00DD6734">
      <w:pPr>
        <w:pStyle w:val="Caption"/>
        <w:keepLines/>
      </w:pPr>
      <w:r>
        <w:t>Figure 13. 10 Optional IPU Care Type, A19:G22 — evidence period. All names and figures are dummy data, not benchmarks.</w:t>
      </w:r>
    </w:p>
    <w:p w14:paraId="296AC2A9" w14:textId="77777777" w:rsidR="00A27E6A" w:rsidRDefault="00DD6734">
      <w:pPr>
        <w:pStyle w:val="Heading2"/>
      </w:pPr>
      <w:r>
        <w:t>Selected-period bed nights — C28:F30</w:t>
      </w:r>
    </w:p>
    <w:p w14:paraId="42483BCD" w14:textId="5668D592" w:rsidR="00954DA5" w:rsidRDefault="00954DA5">
      <w:r>
        <w:t xml:space="preserve">The third table on the worksheet is doing the same thing as the first table – </w:t>
      </w:r>
      <w:proofErr w:type="spellStart"/>
      <w:r>
        <w:t>analysing</w:t>
      </w:r>
      <w:proofErr w:type="spellEnd"/>
      <w:r>
        <w:t xml:space="preserve"> occupied bed nights across the three different types of inpatient care.</w:t>
      </w:r>
    </w:p>
    <w:p w14:paraId="488AC64E" w14:textId="0580C19F" w:rsidR="00954DA5" w:rsidRDefault="00123331">
      <w:r>
        <w:t xml:space="preserve">The difference is that the first table is always for the full year data, whereas the table in rows 28:30 is for whatever </w:t>
      </w:r>
      <w:proofErr w:type="gramStart"/>
      <w:r>
        <w:t>time period</w:t>
      </w:r>
      <w:proofErr w:type="gramEnd"/>
      <w:r>
        <w:t xml:space="preserve"> you selected in the second table (i.e. it might be a week or a month)</w:t>
      </w:r>
    </w:p>
    <w:p w14:paraId="76D02AAE" w14:textId="77777777" w:rsidR="00F7515F" w:rsidRDefault="00DD6734">
      <w:r>
        <w:t xml:space="preserve">For a week or month, enter the total and the three-category split in </w:t>
      </w:r>
      <w:proofErr w:type="gramStart"/>
      <w:r>
        <w:t>C:F.</w:t>
      </w:r>
      <w:proofErr w:type="gramEnd"/>
      <w:r>
        <w:t xml:space="preserve"> </w:t>
      </w:r>
    </w:p>
    <w:p w14:paraId="7FBA8C52" w14:textId="2B024621" w:rsidR="00A27E6A" w:rsidRDefault="00DD6734">
      <w:r>
        <w:t xml:space="preserve">For a full year, leave these cells blank: </w:t>
      </w:r>
      <w:proofErr w:type="gramStart"/>
      <w:r>
        <w:t>G:J</w:t>
      </w:r>
      <w:proofErr w:type="gramEnd"/>
      <w:r>
        <w:t xml:space="preserve"> use annual figures automatically. </w:t>
      </w:r>
    </w:p>
    <w:p w14:paraId="32A62CEC" w14:textId="77777777" w:rsidR="00A27E6A" w:rsidRDefault="00DD6734">
      <w:pPr>
        <w:keepNext/>
      </w:pPr>
      <w:r>
        <w:rPr>
          <w:noProof/>
        </w:rPr>
        <w:drawing>
          <wp:inline distT="0" distB="0" distL="0" distR="0" wp14:anchorId="5D72CA85" wp14:editId="17D042A9">
            <wp:extent cx="5943600" cy="484448"/>
            <wp:effectExtent l="0" t="0" r="0" b="0"/>
            <wp:docPr id="17" name="Picture 17" descr="13 Optional IPU Care Type, A27:F30 — sample bed nights — dummy data, not a benchmark">
              <a:extLst xmlns:a="http://schemas.openxmlformats.org/drawingml/2006/main">
                <a:ext uri="{FF2B5EF4-FFF2-40B4-BE49-F238E27FC236}">
                  <a16:creationId xmlns:a16="http://schemas.microsoft.com/office/drawing/2014/main" id="{BA1326FA-7DFE-4E7C-AFC8-73D7F75337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c.png"/>
                    <pic:cNvPicPr/>
                  </pic:nvPicPr>
                  <pic:blipFill>
                    <a:blip r:embed="rId23"/>
                    <a:stretch>
                      <a:fillRect/>
                    </a:stretch>
                  </pic:blipFill>
                  <pic:spPr>
                    <a:xfrm>
                      <a:off x="0" y="0"/>
                      <a:ext cx="5943600" cy="484448"/>
                    </a:xfrm>
                    <a:prstGeom prst="rect">
                      <a:avLst/>
                    </a:prstGeom>
                  </pic:spPr>
                </pic:pic>
              </a:graphicData>
            </a:graphic>
          </wp:inline>
        </w:drawing>
      </w:r>
    </w:p>
    <w:p w14:paraId="2C163706" w14:textId="77777777" w:rsidR="00A27E6A" w:rsidRDefault="00DD6734">
      <w:pPr>
        <w:pStyle w:val="Caption"/>
        <w:keepLines/>
      </w:pPr>
      <w:r>
        <w:t>Figure 14. 10 Optional IPU Care Type, A27:F30 — sample bed nights. All names and figures are dummy data, not benchmarks.</w:t>
      </w:r>
    </w:p>
    <w:p w14:paraId="6B499A1F" w14:textId="77777777" w:rsidR="00A27E6A" w:rsidRDefault="00DD6734">
      <w:pPr>
        <w:pStyle w:val="Heading2"/>
      </w:pPr>
      <w:r>
        <w:t>Selected-period nursing/care hours — C36:F38</w:t>
      </w:r>
    </w:p>
    <w:p w14:paraId="3352535B" w14:textId="65228577" w:rsidR="00671C7F" w:rsidRDefault="00F7515F">
      <w:r>
        <w:t xml:space="preserve">Finally, the fourth table asks for an estimate of nursing time across the </w:t>
      </w:r>
      <w:r w:rsidR="00671C7F">
        <w:t>three types of inpatient support during the period in question (week / month / year)</w:t>
      </w:r>
      <w:r w:rsidR="00837294">
        <w:t xml:space="preserve">. </w:t>
      </w:r>
    </w:p>
    <w:p w14:paraId="4DE17C51" w14:textId="77777777" w:rsidR="00EA272E" w:rsidRDefault="00671C7F">
      <w:r>
        <w:lastRenderedPageBreak/>
        <w:t xml:space="preserve">E.g. If you selected a representative week, you might find that staff spend proportionally more time </w:t>
      </w:r>
      <w:r w:rsidR="00EA272E">
        <w:t>supporting specialist palliative care patients than those receiving CHC funded healthcare.</w:t>
      </w:r>
    </w:p>
    <w:p w14:paraId="01AA9944" w14:textId="1EE8390D" w:rsidR="00A27E6A" w:rsidRDefault="00DD6734">
      <w:r>
        <w:t>Enter total nursing/care hours and the three-category split for the same site and dates. Include direct patient care delivered by nurses, HCAs and similar staff; exclude doctors and central support time. Apply a consistent method across care types and explain estimates or exclusions in the optional Method / note column N. Check reconciliation in I.</w:t>
      </w:r>
    </w:p>
    <w:p w14:paraId="23F03367" w14:textId="1F32C1B0" w:rsidR="00837294" w:rsidRPr="00837294" w:rsidRDefault="00837294">
      <w:pPr>
        <w:rPr>
          <w:b/>
          <w:bCs/>
        </w:rPr>
      </w:pPr>
      <w:r>
        <w:rPr>
          <w:b/>
          <w:bCs/>
        </w:rPr>
        <w:t xml:space="preserve">A good estimate of how staff spent their time over a representative week is acceptable for the purposes of this calculation and we recognized that you might need to select </w:t>
      </w:r>
      <w:r w:rsidR="00725F3F">
        <w:rPr>
          <w:b/>
          <w:bCs/>
        </w:rPr>
        <w:t>a</w:t>
      </w:r>
      <w:r>
        <w:rPr>
          <w:b/>
          <w:bCs/>
        </w:rPr>
        <w:t xml:space="preserve"> week outside the reporting period (i.e. you might need to do this for a week at the time you are completing the model rather than for the last financial year).</w:t>
      </w:r>
    </w:p>
    <w:p w14:paraId="08C67EE1" w14:textId="77777777" w:rsidR="00A27E6A" w:rsidRDefault="00DD6734">
      <w:pPr>
        <w:keepNext/>
      </w:pPr>
      <w:r>
        <w:rPr>
          <w:noProof/>
        </w:rPr>
        <w:drawing>
          <wp:inline distT="0" distB="0" distL="0" distR="0" wp14:anchorId="2B9A07EA" wp14:editId="4F2E7087">
            <wp:extent cx="5943600" cy="484448"/>
            <wp:effectExtent l="0" t="0" r="0" b="0"/>
            <wp:docPr id="18" name="Picture 18" descr="13 Optional IPU Care Type, A35:F38 — sample nursing/care hours — dummy data, not a benchmark">
              <a:extLst xmlns:a="http://schemas.openxmlformats.org/drawingml/2006/main">
                <a:ext uri="{FF2B5EF4-FFF2-40B4-BE49-F238E27FC236}">
                  <a16:creationId xmlns:a16="http://schemas.microsoft.com/office/drawing/2014/main" id="{6AFECF34-4702-47B2-916B-FF3B33E236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d.png"/>
                    <pic:cNvPicPr/>
                  </pic:nvPicPr>
                  <pic:blipFill>
                    <a:blip r:embed="rId24"/>
                    <a:stretch>
                      <a:fillRect/>
                    </a:stretch>
                  </pic:blipFill>
                  <pic:spPr>
                    <a:xfrm>
                      <a:off x="0" y="0"/>
                      <a:ext cx="5943600" cy="484448"/>
                    </a:xfrm>
                    <a:prstGeom prst="rect">
                      <a:avLst/>
                    </a:prstGeom>
                  </pic:spPr>
                </pic:pic>
              </a:graphicData>
            </a:graphic>
          </wp:inline>
        </w:drawing>
      </w:r>
    </w:p>
    <w:p w14:paraId="41FE218E" w14:textId="77777777" w:rsidR="00A27E6A" w:rsidRDefault="00DD6734">
      <w:pPr>
        <w:pStyle w:val="Caption"/>
        <w:keepLines/>
      </w:pPr>
      <w:r>
        <w:t>Figure 15. 10 Optional IPU Care Type, A35:F38 — sample nursing/care hours. All names and figures are dummy data, not benchmarks.</w:t>
      </w:r>
    </w:p>
    <w:p w14:paraId="28E19DD1" w14:textId="77777777" w:rsidR="007007BD" w:rsidRDefault="007007BD">
      <w:pPr>
        <w:pStyle w:val="Heading1"/>
      </w:pPr>
    </w:p>
    <w:p w14:paraId="6250EB54" w14:textId="41EC7F6F" w:rsidR="00A27E6A" w:rsidRDefault="00DD6734">
      <w:pPr>
        <w:pStyle w:val="Heading1"/>
      </w:pPr>
      <w:r>
        <w:t>11 Optional Community</w:t>
      </w:r>
    </w:p>
    <w:p w14:paraId="60DF5204" w14:textId="59D67FF8" w:rsidR="00C11B75" w:rsidRDefault="00C11B75">
      <w:r>
        <w:t>Worksheet 11 is also optional, and</w:t>
      </w:r>
      <w:r w:rsidR="0040101A">
        <w:t xml:space="preserve"> if it is not completed</w:t>
      </w:r>
      <w:r>
        <w:t xml:space="preserve"> it will not affect the overall model results.</w:t>
      </w:r>
      <w:r w:rsidR="008F661F">
        <w:t xml:space="preserve"> </w:t>
      </w:r>
      <w:r>
        <w:t>It has been included based on member feedback to try to give a more detailed estimate of community costs.</w:t>
      </w:r>
    </w:p>
    <w:p w14:paraId="5560D725" w14:textId="18146A2B" w:rsidR="00A27E6A" w:rsidRDefault="00C11B75">
      <w:r>
        <w:t>It</w:t>
      </w:r>
      <w:r w:rsidR="00DD6734">
        <w:t xml:space="preserve"> estimates separate telephone and face-to-face contact costs for six adult community services: the three specialist-at-home categories, generalist HCA visiting, generalist nursing visiting and domiciliary/home care. Complete only active services for which annual contact counts and staff-time estimates are meaningful. </w:t>
      </w:r>
    </w:p>
    <w:p w14:paraId="7F2A9A47" w14:textId="77777777" w:rsidR="00A27E6A" w:rsidRDefault="00DD6734">
      <w:pPr>
        <w:pStyle w:val="Heading2"/>
      </w:pPr>
      <w:r>
        <w:t>Choose a staff-time method — C8:C13</w:t>
      </w:r>
    </w:p>
    <w:p w14:paraId="164828DD" w14:textId="2F290A51" w:rsidR="00CF4931" w:rsidRDefault="00CF4931" w:rsidP="00CF4931">
      <w:r>
        <w:t xml:space="preserve">For each service you want to </w:t>
      </w:r>
      <w:proofErr w:type="spellStart"/>
      <w:r>
        <w:t>analyse</w:t>
      </w:r>
      <w:proofErr w:type="spellEnd"/>
      <w:r>
        <w:t xml:space="preserve">, choose whether you will enter </w:t>
      </w:r>
      <w:r>
        <w:rPr>
          <w:rStyle w:val="Strong"/>
        </w:rPr>
        <w:t>total staff hours</w:t>
      </w:r>
      <w:r>
        <w:t xml:space="preserve"> or </w:t>
      </w:r>
      <w:r>
        <w:rPr>
          <w:rStyle w:val="Strong"/>
        </w:rPr>
        <w:t>average staff minutes per contact</w:t>
      </w:r>
      <w:r>
        <w:t>. If you already know the service’s total direct staff hours, you can enter these in column D as an optional check; otherwise leave it blank.</w:t>
      </w:r>
    </w:p>
    <w:p w14:paraId="66C1BFF4" w14:textId="77777777" w:rsidR="00CF4931" w:rsidRPr="00CF4931" w:rsidRDefault="00CF4931" w:rsidP="00CF4931"/>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62EE5869" w14:textId="77777777">
        <w:trPr>
          <w:cantSplit/>
          <w:tblHeader/>
        </w:trPr>
        <w:tc>
          <w:tcPr>
            <w:tcW w:w="1800" w:type="dxa"/>
            <w:shd w:val="clear" w:color="auto" w:fill="E8EEF5"/>
          </w:tcPr>
          <w:p w14:paraId="206D8EF4" w14:textId="77777777" w:rsidR="00A27E6A" w:rsidRDefault="00DD6734">
            <w:pPr>
              <w:spacing w:after="80" w:line="264" w:lineRule="auto"/>
            </w:pPr>
            <w:r>
              <w:rPr>
                <w:b/>
                <w:sz w:val="20"/>
              </w:rPr>
              <w:lastRenderedPageBreak/>
              <w:t>Method</w:t>
            </w:r>
          </w:p>
        </w:tc>
        <w:tc>
          <w:tcPr>
            <w:tcW w:w="3000" w:type="dxa"/>
            <w:shd w:val="clear" w:color="auto" w:fill="E8EEF5"/>
          </w:tcPr>
          <w:p w14:paraId="2611F58B" w14:textId="77777777" w:rsidR="00A27E6A" w:rsidRDefault="00DD6734">
            <w:pPr>
              <w:spacing w:after="80" w:line="264" w:lineRule="auto"/>
            </w:pPr>
            <w:r>
              <w:rPr>
                <w:b/>
                <w:sz w:val="20"/>
              </w:rPr>
              <w:t>Use when</w:t>
            </w:r>
          </w:p>
        </w:tc>
        <w:tc>
          <w:tcPr>
            <w:tcW w:w="4560" w:type="dxa"/>
            <w:shd w:val="clear" w:color="auto" w:fill="E8EEF5"/>
          </w:tcPr>
          <w:p w14:paraId="1A05933D" w14:textId="77777777" w:rsidR="00A27E6A" w:rsidRDefault="00DD6734">
            <w:pPr>
              <w:spacing w:after="80" w:line="264" w:lineRule="auto"/>
            </w:pPr>
            <w:r>
              <w:rPr>
                <w:b/>
                <w:sz w:val="20"/>
              </w:rPr>
              <w:t>What the model does</w:t>
            </w:r>
          </w:p>
        </w:tc>
      </w:tr>
      <w:tr w:rsidR="00A27E6A" w14:paraId="160D4D95" w14:textId="77777777">
        <w:trPr>
          <w:cantSplit/>
        </w:trPr>
        <w:tc>
          <w:tcPr>
            <w:tcW w:w="1800" w:type="dxa"/>
          </w:tcPr>
          <w:p w14:paraId="6CC29865" w14:textId="77777777" w:rsidR="00A27E6A" w:rsidRDefault="00DD6734">
            <w:pPr>
              <w:spacing w:after="80" w:line="264" w:lineRule="auto"/>
            </w:pPr>
            <w:r>
              <w:rPr>
                <w:sz w:val="20"/>
              </w:rPr>
              <w:t>Total direct staff hours</w:t>
            </w:r>
          </w:p>
        </w:tc>
        <w:tc>
          <w:tcPr>
            <w:tcW w:w="3000" w:type="dxa"/>
          </w:tcPr>
          <w:p w14:paraId="005D5C3F" w14:textId="1A4B805C" w:rsidR="00A27E6A" w:rsidRDefault="00B05B9B">
            <w:pPr>
              <w:spacing w:after="80" w:line="264" w:lineRule="auto"/>
            </w:pPr>
            <w:r>
              <w:rPr>
                <w:sz w:val="20"/>
              </w:rPr>
              <w:t xml:space="preserve">You have recorded data about </w:t>
            </w:r>
            <w:r w:rsidR="00511582">
              <w:rPr>
                <w:sz w:val="20"/>
              </w:rPr>
              <w:t xml:space="preserve">how much time staff have spent during the year </w:t>
            </w:r>
            <w:r w:rsidR="00DD6734">
              <w:rPr>
                <w:sz w:val="20"/>
              </w:rPr>
              <w:t xml:space="preserve">for telephone </w:t>
            </w:r>
            <w:r w:rsidR="00511582">
              <w:rPr>
                <w:sz w:val="20"/>
              </w:rPr>
              <w:t>versus</w:t>
            </w:r>
            <w:r w:rsidR="00DD6734">
              <w:rPr>
                <w:sz w:val="20"/>
              </w:rPr>
              <w:t xml:space="preserve"> face-to-face contacts</w:t>
            </w:r>
            <w:r w:rsidR="00511582">
              <w:rPr>
                <w:sz w:val="20"/>
              </w:rPr>
              <w:t xml:space="preserve"> (We suspect this might be rare)</w:t>
            </w:r>
          </w:p>
        </w:tc>
        <w:tc>
          <w:tcPr>
            <w:tcW w:w="4560" w:type="dxa"/>
          </w:tcPr>
          <w:p w14:paraId="18A8929D" w14:textId="77777777" w:rsidR="00A27E6A" w:rsidRDefault="00DD6734">
            <w:pPr>
              <w:spacing w:after="80" w:line="264" w:lineRule="auto"/>
            </w:pPr>
            <w:r>
              <w:rPr>
                <w:sz w:val="20"/>
              </w:rPr>
              <w:t>Uses the category totals entered in G19:G30.</w:t>
            </w:r>
          </w:p>
        </w:tc>
      </w:tr>
      <w:tr w:rsidR="00A27E6A" w14:paraId="0C08D133" w14:textId="77777777">
        <w:trPr>
          <w:cantSplit/>
        </w:trPr>
        <w:tc>
          <w:tcPr>
            <w:tcW w:w="1800" w:type="dxa"/>
          </w:tcPr>
          <w:p w14:paraId="176605FC" w14:textId="77777777" w:rsidR="00A27E6A" w:rsidRDefault="00DD6734">
            <w:pPr>
              <w:spacing w:after="80" w:line="264" w:lineRule="auto"/>
            </w:pPr>
            <w:r>
              <w:rPr>
                <w:sz w:val="20"/>
              </w:rPr>
              <w:t>Average minutes per contact</w:t>
            </w:r>
          </w:p>
        </w:tc>
        <w:tc>
          <w:tcPr>
            <w:tcW w:w="3000" w:type="dxa"/>
          </w:tcPr>
          <w:p w14:paraId="40004AB4" w14:textId="53B07EE6" w:rsidR="00A27E6A" w:rsidRDefault="00511582">
            <w:pPr>
              <w:spacing w:after="80" w:line="264" w:lineRule="auto"/>
            </w:pPr>
            <w:r>
              <w:rPr>
                <w:sz w:val="20"/>
              </w:rPr>
              <w:t>You don’t have the above data</w:t>
            </w:r>
            <w:r w:rsidR="00DD6734">
              <w:rPr>
                <w:sz w:val="20"/>
              </w:rPr>
              <w:t xml:space="preserve"> but </w:t>
            </w:r>
            <w:r w:rsidR="00D07C8E">
              <w:rPr>
                <w:sz w:val="20"/>
              </w:rPr>
              <w:t xml:space="preserve">can estimate a </w:t>
            </w:r>
            <w:r w:rsidR="00DD6734">
              <w:rPr>
                <w:sz w:val="20"/>
              </w:rPr>
              <w:t xml:space="preserve">reasonable average direct staff time </w:t>
            </w:r>
            <w:r w:rsidR="00D07C8E">
              <w:rPr>
                <w:sz w:val="20"/>
              </w:rPr>
              <w:t xml:space="preserve">for telephone versus </w:t>
            </w:r>
            <w:proofErr w:type="gramStart"/>
            <w:r w:rsidR="00D07C8E">
              <w:rPr>
                <w:sz w:val="20"/>
              </w:rPr>
              <w:t>face to face</w:t>
            </w:r>
            <w:proofErr w:type="gramEnd"/>
            <w:r w:rsidR="00D07C8E">
              <w:rPr>
                <w:sz w:val="20"/>
              </w:rPr>
              <w:t xml:space="preserve"> contacts</w:t>
            </w:r>
          </w:p>
        </w:tc>
        <w:tc>
          <w:tcPr>
            <w:tcW w:w="4560" w:type="dxa"/>
          </w:tcPr>
          <w:p w14:paraId="663EA33A" w14:textId="77777777" w:rsidR="00A27E6A" w:rsidRDefault="00DD6734">
            <w:pPr>
              <w:spacing w:after="80" w:line="264" w:lineRule="auto"/>
            </w:pPr>
            <w:r>
              <w:rPr>
                <w:sz w:val="20"/>
              </w:rPr>
              <w:t>Multiplies contacts by minutes and divides by 60 to calculate category hours.</w:t>
            </w:r>
          </w:p>
        </w:tc>
      </w:tr>
    </w:tbl>
    <w:p w14:paraId="04B9BBF4" w14:textId="77777777" w:rsidR="00D968F9" w:rsidRDefault="00D968F9"/>
    <w:p w14:paraId="494E3EEF" w14:textId="513C7ED8" w:rsidR="00A27E6A" w:rsidRDefault="00DD6734">
      <w:r>
        <w:t>Include the combined paid time of staff involved in a contact</w:t>
      </w:r>
      <w:r w:rsidR="00D968F9">
        <w:t xml:space="preserve"> (i.e. if two staff carry out a half hour visit, this counts as an hour)</w:t>
      </w:r>
    </w:p>
    <w:p w14:paraId="59D13382" w14:textId="77777777" w:rsidR="00A27E6A" w:rsidRDefault="00DD6734">
      <w:pPr>
        <w:pStyle w:val="Heading2"/>
      </w:pPr>
      <w:r>
        <w:t>OPTIONAL independent total hours — D8:D13</w:t>
      </w:r>
    </w:p>
    <w:p w14:paraId="49B1F684" w14:textId="1E01E1DD" w:rsidR="00A27E6A" w:rsidRDefault="002D373F">
      <w:r>
        <w:t>This is an additional optional check: enter the service’s total direct staff hours if known. Otherwise leave blank—the analysis will still work</w:t>
      </w:r>
    </w:p>
    <w:p w14:paraId="4B4AFC32" w14:textId="77777777" w:rsidR="00A27E6A" w:rsidRDefault="00DD6734">
      <w:pPr>
        <w:keepNext/>
      </w:pPr>
      <w:r>
        <w:rPr>
          <w:noProof/>
        </w:rPr>
        <w:drawing>
          <wp:inline distT="0" distB="0" distL="0" distR="0" wp14:anchorId="439FC0B0" wp14:editId="62AFEB04">
            <wp:extent cx="5943600" cy="1197788"/>
            <wp:effectExtent l="0" t="0" r="0" b="0"/>
            <wp:docPr id="19" name="Picture 19" descr="14 Optional Community, A7:H14 — entry method and optional total — dummy data, not a benchmark">
              <a:extLst xmlns:a="http://schemas.openxmlformats.org/drawingml/2006/main">
                <a:ext uri="{FF2B5EF4-FFF2-40B4-BE49-F238E27FC236}">
                  <a16:creationId xmlns:a16="http://schemas.microsoft.com/office/drawing/2014/main" id="{D9859915-A7B5-4005-9580-A4CA7C1A9A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25"/>
                    <a:stretch>
                      <a:fillRect/>
                    </a:stretch>
                  </pic:blipFill>
                  <pic:spPr>
                    <a:xfrm>
                      <a:off x="0" y="0"/>
                      <a:ext cx="5943600" cy="1197788"/>
                    </a:xfrm>
                    <a:prstGeom prst="rect">
                      <a:avLst/>
                    </a:prstGeom>
                  </pic:spPr>
                </pic:pic>
              </a:graphicData>
            </a:graphic>
          </wp:inline>
        </w:drawing>
      </w:r>
    </w:p>
    <w:p w14:paraId="16B9E6A1" w14:textId="77777777" w:rsidR="00A27E6A" w:rsidRDefault="00DD6734">
      <w:pPr>
        <w:pStyle w:val="Caption"/>
        <w:keepLines/>
      </w:pPr>
      <w:r>
        <w:t>Figure 16. 11 Optional Community, A7:H13 — entry method and optional total. All names and figures are dummy data, not benchmarks.</w:t>
      </w:r>
    </w:p>
    <w:p w14:paraId="74D16781" w14:textId="77777777" w:rsidR="00A27E6A" w:rsidRDefault="00DD6734">
      <w:pPr>
        <w:pStyle w:val="Heading2"/>
      </w:pPr>
      <w:r>
        <w:t>Contacts and paid staff time — F19:H30</w:t>
      </w:r>
    </w:p>
    <w:p w14:paraId="5D59CBAE" w14:textId="3F01A0E8" w:rsidR="00815C25" w:rsidRPr="009E18CB" w:rsidRDefault="00815C25" w:rsidP="00815C25">
      <w:pPr>
        <w:pStyle w:val="NormalWeb"/>
        <w:rPr>
          <w:rFonts w:asciiTheme="majorHAnsi" w:hAnsiTheme="majorHAnsi" w:cstheme="majorHAnsi"/>
          <w:sz w:val="22"/>
          <w:szCs w:val="22"/>
        </w:rPr>
      </w:pPr>
      <w:r w:rsidRPr="009E18CB">
        <w:rPr>
          <w:rFonts w:asciiTheme="majorHAnsi" w:hAnsiTheme="majorHAnsi" w:cstheme="majorHAnsi"/>
          <w:sz w:val="22"/>
          <w:szCs w:val="22"/>
        </w:rPr>
        <w:t xml:space="preserve">For each service, enter the annual number of </w:t>
      </w:r>
      <w:r w:rsidRPr="009E18CB">
        <w:rPr>
          <w:rStyle w:val="Strong"/>
          <w:rFonts w:asciiTheme="majorHAnsi" w:hAnsiTheme="majorHAnsi" w:cstheme="majorHAnsi"/>
          <w:b w:val="0"/>
          <w:bCs w:val="0"/>
          <w:sz w:val="22"/>
          <w:szCs w:val="22"/>
        </w:rPr>
        <w:t>telephone contacts</w:t>
      </w:r>
      <w:r w:rsidRPr="009E18CB">
        <w:rPr>
          <w:rFonts w:asciiTheme="majorHAnsi" w:hAnsiTheme="majorHAnsi" w:cstheme="majorHAnsi"/>
          <w:sz w:val="22"/>
          <w:szCs w:val="22"/>
        </w:rPr>
        <w:t xml:space="preserve"> and </w:t>
      </w:r>
      <w:r w:rsidRPr="009E18CB">
        <w:rPr>
          <w:rStyle w:val="Strong"/>
          <w:rFonts w:asciiTheme="majorHAnsi" w:hAnsiTheme="majorHAnsi" w:cstheme="majorHAnsi"/>
          <w:b w:val="0"/>
          <w:bCs w:val="0"/>
          <w:sz w:val="22"/>
          <w:szCs w:val="22"/>
        </w:rPr>
        <w:t>face-to-face contacts</w:t>
      </w:r>
      <w:r w:rsidRPr="009E18CB">
        <w:rPr>
          <w:rFonts w:asciiTheme="majorHAnsi" w:hAnsiTheme="majorHAnsi" w:cstheme="majorHAnsi"/>
          <w:sz w:val="22"/>
          <w:szCs w:val="22"/>
        </w:rPr>
        <w:t xml:space="preserve">. Then enter either the total staff hours spent on each contact type or the average staff minutes per contact, according to your choice in </w:t>
      </w:r>
      <w:r w:rsidR="009E18CB">
        <w:rPr>
          <w:rFonts w:asciiTheme="majorHAnsi" w:hAnsiTheme="majorHAnsi" w:cstheme="majorHAnsi"/>
          <w:sz w:val="22"/>
          <w:szCs w:val="22"/>
        </w:rPr>
        <w:t>C8:C13</w:t>
      </w:r>
      <w:r w:rsidRPr="009E18CB">
        <w:rPr>
          <w:rFonts w:asciiTheme="majorHAnsi" w:hAnsiTheme="majorHAnsi" w:cstheme="majorHAnsi"/>
          <w:sz w:val="22"/>
          <w:szCs w:val="22"/>
        </w:rPr>
        <w:t>. Include the time of all paid staff involved: two staff spending 30 minutes on one contact means 60 staff minutes.</w:t>
      </w:r>
    </w:p>
    <w:p w14:paraId="58E7CA78" w14:textId="77777777" w:rsidR="00815C25" w:rsidRPr="009E18CB" w:rsidRDefault="00815C25" w:rsidP="00815C25">
      <w:pPr>
        <w:pStyle w:val="NormalWeb"/>
        <w:rPr>
          <w:rFonts w:asciiTheme="majorHAnsi" w:hAnsiTheme="majorHAnsi" w:cstheme="majorHAnsi"/>
          <w:sz w:val="22"/>
          <w:szCs w:val="22"/>
        </w:rPr>
      </w:pPr>
      <w:r w:rsidRPr="009E18CB">
        <w:rPr>
          <w:rStyle w:val="Strong"/>
          <w:rFonts w:asciiTheme="majorHAnsi" w:hAnsiTheme="majorHAnsi" w:cstheme="majorHAnsi"/>
          <w:b w:val="0"/>
          <w:bCs w:val="0"/>
          <w:sz w:val="22"/>
          <w:szCs w:val="22"/>
        </w:rPr>
        <w:t>Together, these tables allow the model to estimate separate costs for telephone and face-to-face contacts, reflecting the different amounts of staff time they require.</w:t>
      </w:r>
    </w:p>
    <w:p w14:paraId="338C20BB" w14:textId="77777777" w:rsidR="00815C25" w:rsidRDefault="00815C25" w:rsidP="00815C25"/>
    <w:p w14:paraId="55CB6BB9" w14:textId="77777777" w:rsidR="00815C25" w:rsidRPr="00815C25" w:rsidRDefault="00815C25" w:rsidP="00815C25"/>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0A8DEBCF" w14:textId="77777777">
        <w:trPr>
          <w:cantSplit/>
          <w:tblHeader/>
        </w:trPr>
        <w:tc>
          <w:tcPr>
            <w:tcW w:w="1800" w:type="dxa"/>
            <w:shd w:val="clear" w:color="auto" w:fill="E8EEF5"/>
          </w:tcPr>
          <w:p w14:paraId="207CC8D6" w14:textId="77777777" w:rsidR="00A27E6A" w:rsidRDefault="00DD6734">
            <w:pPr>
              <w:spacing w:after="80" w:line="264" w:lineRule="auto"/>
            </w:pPr>
            <w:r>
              <w:rPr>
                <w:b/>
                <w:sz w:val="20"/>
              </w:rPr>
              <w:lastRenderedPageBreak/>
              <w:t>Column</w:t>
            </w:r>
          </w:p>
        </w:tc>
        <w:tc>
          <w:tcPr>
            <w:tcW w:w="3000" w:type="dxa"/>
            <w:shd w:val="clear" w:color="auto" w:fill="E8EEF5"/>
          </w:tcPr>
          <w:p w14:paraId="6E316EB7" w14:textId="77777777" w:rsidR="00A27E6A" w:rsidRDefault="00DD6734">
            <w:pPr>
              <w:spacing w:after="80" w:line="264" w:lineRule="auto"/>
            </w:pPr>
            <w:r>
              <w:rPr>
                <w:b/>
                <w:sz w:val="20"/>
              </w:rPr>
              <w:t>What to enter</w:t>
            </w:r>
          </w:p>
        </w:tc>
        <w:tc>
          <w:tcPr>
            <w:tcW w:w="4560" w:type="dxa"/>
            <w:shd w:val="clear" w:color="auto" w:fill="E8EEF5"/>
          </w:tcPr>
          <w:p w14:paraId="79714C6D" w14:textId="77777777" w:rsidR="00A27E6A" w:rsidRDefault="00DD6734">
            <w:pPr>
              <w:spacing w:after="80" w:line="264" w:lineRule="auto"/>
            </w:pPr>
            <w:r>
              <w:rPr>
                <w:b/>
                <w:sz w:val="20"/>
              </w:rPr>
              <w:t>Purpose</w:t>
            </w:r>
          </w:p>
        </w:tc>
      </w:tr>
      <w:tr w:rsidR="00A27E6A" w14:paraId="23A94036" w14:textId="77777777">
        <w:trPr>
          <w:cantSplit/>
        </w:trPr>
        <w:tc>
          <w:tcPr>
            <w:tcW w:w="1800" w:type="dxa"/>
          </w:tcPr>
          <w:p w14:paraId="019C2192" w14:textId="77777777" w:rsidR="00A27E6A" w:rsidRDefault="00DD6734">
            <w:pPr>
              <w:spacing w:after="80" w:line="264" w:lineRule="auto"/>
            </w:pPr>
            <w:r>
              <w:rPr>
                <w:sz w:val="20"/>
              </w:rPr>
              <w:t>F — Number of contacts</w:t>
            </w:r>
          </w:p>
        </w:tc>
        <w:tc>
          <w:tcPr>
            <w:tcW w:w="3000" w:type="dxa"/>
          </w:tcPr>
          <w:p w14:paraId="5DC08872" w14:textId="77777777" w:rsidR="00A27E6A" w:rsidRDefault="00DD6734">
            <w:pPr>
              <w:spacing w:after="80" w:line="264" w:lineRule="auto"/>
            </w:pPr>
            <w:r>
              <w:rPr>
                <w:sz w:val="20"/>
              </w:rPr>
              <w:t>Annual telephone or face-to-face contacts for the service. Use mutually exclusive categories so each contact is counted once.</w:t>
            </w:r>
          </w:p>
        </w:tc>
        <w:tc>
          <w:tcPr>
            <w:tcW w:w="4560" w:type="dxa"/>
          </w:tcPr>
          <w:p w14:paraId="3E3F7646" w14:textId="77777777" w:rsidR="00A27E6A" w:rsidRDefault="00DD6734">
            <w:pPr>
              <w:spacing w:after="80" w:line="264" w:lineRule="auto"/>
            </w:pPr>
            <w:r>
              <w:rPr>
                <w:sz w:val="20"/>
              </w:rPr>
              <w:t>Provides activity totals and allocates non-staff/other costs by contact share.</w:t>
            </w:r>
          </w:p>
        </w:tc>
      </w:tr>
      <w:tr w:rsidR="00A27E6A" w14:paraId="5CC262E7" w14:textId="77777777">
        <w:trPr>
          <w:cantSplit/>
        </w:trPr>
        <w:tc>
          <w:tcPr>
            <w:tcW w:w="1800" w:type="dxa"/>
          </w:tcPr>
          <w:p w14:paraId="2F1116DC" w14:textId="77777777" w:rsidR="00A27E6A" w:rsidRDefault="00DD6734">
            <w:pPr>
              <w:spacing w:after="80" w:line="264" w:lineRule="auto"/>
            </w:pPr>
            <w:r>
              <w:rPr>
                <w:sz w:val="20"/>
              </w:rPr>
              <w:t>G — Total direct staff hours</w:t>
            </w:r>
          </w:p>
        </w:tc>
        <w:tc>
          <w:tcPr>
            <w:tcW w:w="3000" w:type="dxa"/>
          </w:tcPr>
          <w:p w14:paraId="3DA6B516" w14:textId="77777777" w:rsidR="00A27E6A" w:rsidRDefault="00DD6734">
            <w:pPr>
              <w:spacing w:after="80" w:line="264" w:lineRule="auto"/>
            </w:pPr>
            <w:r>
              <w:rPr>
                <w:sz w:val="20"/>
              </w:rPr>
              <w:t>Complete only if the selected method is Total direct staff hours.</w:t>
            </w:r>
          </w:p>
        </w:tc>
        <w:tc>
          <w:tcPr>
            <w:tcW w:w="4560" w:type="dxa"/>
          </w:tcPr>
          <w:p w14:paraId="3F7DEB8D" w14:textId="77777777" w:rsidR="00A27E6A" w:rsidRDefault="00DD6734">
            <w:pPr>
              <w:spacing w:after="80" w:line="264" w:lineRule="auto"/>
            </w:pPr>
            <w:r>
              <w:rPr>
                <w:sz w:val="20"/>
              </w:rPr>
              <w:t>Provides relative direct staff resource use.</w:t>
            </w:r>
          </w:p>
        </w:tc>
      </w:tr>
      <w:tr w:rsidR="00A27E6A" w14:paraId="655F8B73" w14:textId="77777777">
        <w:trPr>
          <w:cantSplit/>
        </w:trPr>
        <w:tc>
          <w:tcPr>
            <w:tcW w:w="1800" w:type="dxa"/>
          </w:tcPr>
          <w:p w14:paraId="28591A3A" w14:textId="77777777" w:rsidR="00A27E6A" w:rsidRDefault="00DD6734">
            <w:pPr>
              <w:spacing w:after="80" w:line="264" w:lineRule="auto"/>
            </w:pPr>
            <w:r>
              <w:rPr>
                <w:sz w:val="20"/>
              </w:rPr>
              <w:t>H — Average direct staff minutes / contact</w:t>
            </w:r>
          </w:p>
        </w:tc>
        <w:tc>
          <w:tcPr>
            <w:tcW w:w="3000" w:type="dxa"/>
          </w:tcPr>
          <w:p w14:paraId="7D4FE288" w14:textId="77777777" w:rsidR="00A27E6A" w:rsidRDefault="00DD6734">
            <w:pPr>
              <w:spacing w:after="80" w:line="264" w:lineRule="auto"/>
            </w:pPr>
            <w:r>
              <w:rPr>
                <w:sz w:val="20"/>
              </w:rPr>
              <w:t>Complete only if the selected method is Average minutes per contact. Include direct time reasonably attributable to the contact; use a consistent definition for both categories.</w:t>
            </w:r>
          </w:p>
        </w:tc>
        <w:tc>
          <w:tcPr>
            <w:tcW w:w="4560" w:type="dxa"/>
          </w:tcPr>
          <w:p w14:paraId="7CB275D6" w14:textId="77777777" w:rsidR="00A27E6A" w:rsidRDefault="00DD6734">
            <w:pPr>
              <w:spacing w:after="80" w:line="264" w:lineRule="auto"/>
            </w:pPr>
            <w:r>
              <w:rPr>
                <w:sz w:val="20"/>
              </w:rPr>
              <w:t>Converted to calculated hours in I.</w:t>
            </w:r>
          </w:p>
        </w:tc>
      </w:tr>
      <w:tr w:rsidR="00A27E6A" w14:paraId="4B32D392" w14:textId="77777777">
        <w:trPr>
          <w:cantSplit/>
        </w:trPr>
        <w:tc>
          <w:tcPr>
            <w:tcW w:w="1800" w:type="dxa"/>
          </w:tcPr>
          <w:p w14:paraId="1D75AC99" w14:textId="77777777" w:rsidR="00A27E6A" w:rsidRDefault="00DD6734">
            <w:pPr>
              <w:spacing w:after="80" w:line="264" w:lineRule="auto"/>
            </w:pPr>
            <w:r>
              <w:rPr>
                <w:sz w:val="20"/>
              </w:rPr>
              <w:t>I — Calculated direct staff hours</w:t>
            </w:r>
          </w:p>
        </w:tc>
        <w:tc>
          <w:tcPr>
            <w:tcW w:w="3000" w:type="dxa"/>
          </w:tcPr>
          <w:p w14:paraId="466B19B0" w14:textId="77777777" w:rsidR="00A27E6A" w:rsidRDefault="00DD6734">
            <w:pPr>
              <w:spacing w:after="80" w:line="264" w:lineRule="auto"/>
            </w:pPr>
            <w:r>
              <w:rPr>
                <w:sz w:val="20"/>
              </w:rPr>
              <w:t>Do not edit.</w:t>
            </w:r>
          </w:p>
        </w:tc>
        <w:tc>
          <w:tcPr>
            <w:tcW w:w="4560" w:type="dxa"/>
          </w:tcPr>
          <w:p w14:paraId="15C53FF2" w14:textId="77777777" w:rsidR="00A27E6A" w:rsidRDefault="00DD6734">
            <w:pPr>
              <w:spacing w:after="80" w:line="264" w:lineRule="auto"/>
            </w:pPr>
            <w:r>
              <w:rPr>
                <w:sz w:val="20"/>
              </w:rPr>
              <w:t>Used to allocate direct staff cost.</w:t>
            </w:r>
          </w:p>
        </w:tc>
      </w:tr>
      <w:tr w:rsidR="00A27E6A" w14:paraId="7E10077F" w14:textId="77777777">
        <w:trPr>
          <w:cantSplit/>
        </w:trPr>
        <w:tc>
          <w:tcPr>
            <w:tcW w:w="1800" w:type="dxa"/>
          </w:tcPr>
          <w:p w14:paraId="77EB6BC4" w14:textId="77777777" w:rsidR="00A27E6A" w:rsidRDefault="00DD6734">
            <w:pPr>
              <w:spacing w:after="80" w:line="264" w:lineRule="auto"/>
            </w:pPr>
            <w:r>
              <w:rPr>
                <w:sz w:val="20"/>
              </w:rPr>
              <w:t>J — Status</w:t>
            </w:r>
          </w:p>
        </w:tc>
        <w:tc>
          <w:tcPr>
            <w:tcW w:w="3000" w:type="dxa"/>
          </w:tcPr>
          <w:p w14:paraId="1D923557" w14:textId="77777777" w:rsidR="00A27E6A" w:rsidRDefault="00DD6734">
            <w:pPr>
              <w:spacing w:after="80" w:line="264" w:lineRule="auto"/>
            </w:pPr>
            <w:r>
              <w:rPr>
                <w:sz w:val="20"/>
              </w:rPr>
              <w:t>Do not edit.</w:t>
            </w:r>
          </w:p>
        </w:tc>
        <w:tc>
          <w:tcPr>
            <w:tcW w:w="4560" w:type="dxa"/>
          </w:tcPr>
          <w:p w14:paraId="0D151D41" w14:textId="77777777" w:rsidR="00A27E6A" w:rsidRDefault="00DD6734">
            <w:pPr>
              <w:spacing w:after="80" w:line="264" w:lineRule="auto"/>
            </w:pPr>
            <w:r>
              <w:rPr>
                <w:sz w:val="20"/>
              </w:rPr>
              <w:t>Costs are withheld until staff-time information is provided for each populated contact category.</w:t>
            </w:r>
          </w:p>
        </w:tc>
      </w:tr>
    </w:tbl>
    <w:p w14:paraId="5DD97BF3" w14:textId="77777777" w:rsidR="003D01EF" w:rsidRDefault="003D01EF"/>
    <w:p w14:paraId="47FC9EE1" w14:textId="63C37E84" w:rsidR="00A27E6A" w:rsidRDefault="00DD6734">
      <w:r>
        <w:t>Where several paid staff attend together, count one contact and include all their paid direct time.</w:t>
      </w:r>
    </w:p>
    <w:p w14:paraId="4B330A37" w14:textId="77777777" w:rsidR="00A27E6A" w:rsidRDefault="00DD6734">
      <w:pPr>
        <w:keepNext/>
      </w:pPr>
      <w:r>
        <w:rPr>
          <w:noProof/>
        </w:rPr>
        <w:drawing>
          <wp:inline distT="0" distB="0" distL="0" distR="0" wp14:anchorId="11D7D272" wp14:editId="1FB118A9">
            <wp:extent cx="5943600" cy="1350951"/>
            <wp:effectExtent l="0" t="0" r="0" b="0"/>
            <wp:docPr id="20" name="Picture 20" descr="14 Optional Community, F19:J23 — contact/time inputs; Virtual Wards first, then Specialist visiting — dummy data, not a benchmark">
              <a:extLst xmlns:a="http://schemas.openxmlformats.org/drawingml/2006/main">
                <a:ext uri="{FF2B5EF4-FFF2-40B4-BE49-F238E27FC236}">
                  <a16:creationId xmlns:a16="http://schemas.microsoft.com/office/drawing/2014/main" id="{878C9738-FBB0-40A1-81FB-A74BA5D1FD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b.png"/>
                    <pic:cNvPicPr/>
                  </pic:nvPicPr>
                  <pic:blipFill>
                    <a:blip r:embed="rId26"/>
                    <a:stretch>
                      <a:fillRect/>
                    </a:stretch>
                  </pic:blipFill>
                  <pic:spPr>
                    <a:xfrm>
                      <a:off x="0" y="0"/>
                      <a:ext cx="5943600" cy="1350951"/>
                    </a:xfrm>
                    <a:prstGeom prst="rect">
                      <a:avLst/>
                    </a:prstGeom>
                  </pic:spPr>
                </pic:pic>
              </a:graphicData>
            </a:graphic>
          </wp:inline>
        </w:drawing>
      </w:r>
    </w:p>
    <w:p w14:paraId="001BBD6C" w14:textId="77777777" w:rsidR="00A27E6A" w:rsidRDefault="00DD6734">
      <w:pPr>
        <w:pStyle w:val="Caption"/>
        <w:keepLines/>
      </w:pPr>
      <w:r>
        <w:t>Figure 17. 11 Optional Community, F18:J22 — contact/time inputs; Virtual Wards first, then Specialist visiting. All names and figures are dummy data, not benchmarks.</w:t>
      </w:r>
    </w:p>
    <w:p w14:paraId="520CA725" w14:textId="77777777" w:rsidR="003D01EF" w:rsidRDefault="003D01EF">
      <w:pPr>
        <w:pStyle w:val="Heading1"/>
      </w:pPr>
    </w:p>
    <w:p w14:paraId="09FE14D0" w14:textId="77777777" w:rsidR="003D01EF" w:rsidRDefault="003D01EF">
      <w:pPr>
        <w:pStyle w:val="Heading1"/>
      </w:pPr>
    </w:p>
    <w:p w14:paraId="724ACA06" w14:textId="4A751D9E" w:rsidR="00A27E6A" w:rsidRDefault="00DD6734">
      <w:pPr>
        <w:pStyle w:val="Heading1"/>
      </w:pPr>
      <w:r>
        <w:t>12 Checks &amp; Completion</w:t>
      </w:r>
    </w:p>
    <w:p w14:paraId="3A352AF0" w14:textId="070C09FE" w:rsidR="00A27E6A" w:rsidRDefault="00DD6734">
      <w:r>
        <w:t>12 Checks &amp; Completion, A4:G28, is the live reconciliation and validation page. Resolve every ERROR. Review warnings and explain the underlying input or assumption in the relevant input sheet’s note field</w:t>
      </w:r>
      <w:r w:rsidR="005F241C">
        <w:t>.</w:t>
      </w:r>
    </w:p>
    <w:p w14:paraId="55969119" w14:textId="73A6407B" w:rsidR="003D01EF" w:rsidRDefault="003D01EF">
      <w:r>
        <w:t xml:space="preserve">If you can’t resolve an error email your draft model to </w:t>
      </w:r>
      <w:hyperlink r:id="rId27" w:history="1">
        <w:r w:rsidRPr="003B4A20">
          <w:rPr>
            <w:rStyle w:val="Hyperlink"/>
          </w:rPr>
          <w:t>c.duncan@hospiceuk.org</w:t>
        </w:r>
      </w:hyperlink>
      <w:r>
        <w:t xml:space="preserve"> for help.</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5CE1D518" w14:textId="77777777">
        <w:trPr>
          <w:cantSplit/>
          <w:tblHeader/>
        </w:trPr>
        <w:tc>
          <w:tcPr>
            <w:tcW w:w="1800" w:type="dxa"/>
            <w:shd w:val="clear" w:color="auto" w:fill="E8EEF5"/>
          </w:tcPr>
          <w:p w14:paraId="24BCFC40" w14:textId="77777777" w:rsidR="00A27E6A" w:rsidRDefault="00DD6734">
            <w:pPr>
              <w:spacing w:after="80" w:line="264" w:lineRule="auto"/>
            </w:pPr>
            <w:r>
              <w:rPr>
                <w:b/>
                <w:sz w:val="20"/>
              </w:rPr>
              <w:t>Rows</w:t>
            </w:r>
          </w:p>
        </w:tc>
        <w:tc>
          <w:tcPr>
            <w:tcW w:w="3000" w:type="dxa"/>
            <w:shd w:val="clear" w:color="auto" w:fill="E8EEF5"/>
          </w:tcPr>
          <w:p w14:paraId="0125EC89" w14:textId="77777777" w:rsidR="00A27E6A" w:rsidRDefault="00DD6734">
            <w:pPr>
              <w:spacing w:after="80" w:line="264" w:lineRule="auto"/>
            </w:pPr>
            <w:r>
              <w:rPr>
                <w:b/>
                <w:sz w:val="20"/>
              </w:rPr>
              <w:t>Check</w:t>
            </w:r>
          </w:p>
        </w:tc>
        <w:tc>
          <w:tcPr>
            <w:tcW w:w="4560" w:type="dxa"/>
            <w:shd w:val="clear" w:color="auto" w:fill="E8EEF5"/>
          </w:tcPr>
          <w:p w14:paraId="26EFE99C" w14:textId="77777777" w:rsidR="00A27E6A" w:rsidRDefault="00DD6734">
            <w:pPr>
              <w:spacing w:after="80" w:line="264" w:lineRule="auto"/>
            </w:pPr>
            <w:r>
              <w:rPr>
                <w:b/>
                <w:sz w:val="20"/>
              </w:rPr>
              <w:t>Typical resolution</w:t>
            </w:r>
          </w:p>
        </w:tc>
      </w:tr>
      <w:tr w:rsidR="00A27E6A" w14:paraId="2799D981" w14:textId="77777777">
        <w:trPr>
          <w:cantSplit/>
        </w:trPr>
        <w:tc>
          <w:tcPr>
            <w:tcW w:w="1800" w:type="dxa"/>
          </w:tcPr>
          <w:p w14:paraId="5EB8F3BD" w14:textId="77777777" w:rsidR="00A27E6A" w:rsidRDefault="00DD6734">
            <w:pPr>
              <w:spacing w:after="80" w:line="264" w:lineRule="auto"/>
            </w:pPr>
            <w:r>
              <w:rPr>
                <w:sz w:val="20"/>
              </w:rPr>
              <w:t>5</w:t>
            </w:r>
          </w:p>
        </w:tc>
        <w:tc>
          <w:tcPr>
            <w:tcW w:w="3000" w:type="dxa"/>
          </w:tcPr>
          <w:p w14:paraId="786B7F1C" w14:textId="77777777" w:rsidR="00A27E6A" w:rsidRDefault="00DD6734">
            <w:pPr>
              <w:spacing w:after="80" w:line="264" w:lineRule="auto"/>
            </w:pPr>
            <w:r>
              <w:rPr>
                <w:sz w:val="20"/>
              </w:rPr>
              <w:t>Required setup</w:t>
            </w:r>
          </w:p>
        </w:tc>
        <w:tc>
          <w:tcPr>
            <w:tcW w:w="4560" w:type="dxa"/>
          </w:tcPr>
          <w:p w14:paraId="4EF85320" w14:textId="77777777" w:rsidR="00A27E6A" w:rsidRDefault="00DD6734">
            <w:pPr>
              <w:spacing w:after="80" w:line="264" w:lineRule="auto"/>
            </w:pPr>
            <w:r>
              <w:rPr>
                <w:sz w:val="20"/>
              </w:rPr>
              <w:t xml:space="preserve">Complete </w:t>
            </w:r>
            <w:proofErr w:type="spellStart"/>
            <w:r>
              <w:rPr>
                <w:sz w:val="20"/>
              </w:rPr>
              <w:t>organisation</w:t>
            </w:r>
            <w:proofErr w:type="spellEnd"/>
            <w:r>
              <w:rPr>
                <w:sz w:val="20"/>
              </w:rPr>
              <w:t>, reporting dates and expenditure.</w:t>
            </w:r>
          </w:p>
        </w:tc>
      </w:tr>
      <w:tr w:rsidR="00A27E6A" w14:paraId="49DA7F0E" w14:textId="77777777">
        <w:trPr>
          <w:cantSplit/>
        </w:trPr>
        <w:tc>
          <w:tcPr>
            <w:tcW w:w="1800" w:type="dxa"/>
          </w:tcPr>
          <w:p w14:paraId="5439EC66" w14:textId="77777777" w:rsidR="00A27E6A" w:rsidRDefault="00DD6734">
            <w:pPr>
              <w:spacing w:after="80" w:line="264" w:lineRule="auto"/>
            </w:pPr>
            <w:r>
              <w:rPr>
                <w:sz w:val="20"/>
              </w:rPr>
              <w:t>6</w:t>
            </w:r>
          </w:p>
        </w:tc>
        <w:tc>
          <w:tcPr>
            <w:tcW w:w="3000" w:type="dxa"/>
          </w:tcPr>
          <w:p w14:paraId="4D2EEA48" w14:textId="77777777" w:rsidR="00A27E6A" w:rsidRDefault="00DD6734">
            <w:pPr>
              <w:spacing w:after="80" w:line="264" w:lineRule="auto"/>
            </w:pPr>
            <w:r>
              <w:rPr>
                <w:sz w:val="20"/>
              </w:rPr>
              <w:t>Adjusted expenditure versus costs entered</w:t>
            </w:r>
          </w:p>
        </w:tc>
        <w:tc>
          <w:tcPr>
            <w:tcW w:w="4560" w:type="dxa"/>
          </w:tcPr>
          <w:p w14:paraId="1BDEB535" w14:textId="77777777" w:rsidR="00A27E6A" w:rsidRDefault="00DD6734">
            <w:pPr>
              <w:spacing w:after="80" w:line="264" w:lineRule="auto"/>
            </w:pPr>
            <w:r>
              <w:rPr>
                <w:sz w:val="20"/>
              </w:rPr>
              <w:t>Find missing, duplicated or excluded costs.</w:t>
            </w:r>
          </w:p>
        </w:tc>
      </w:tr>
      <w:tr w:rsidR="00A27E6A" w14:paraId="27CBF417" w14:textId="77777777">
        <w:trPr>
          <w:cantSplit/>
        </w:trPr>
        <w:tc>
          <w:tcPr>
            <w:tcW w:w="1800" w:type="dxa"/>
          </w:tcPr>
          <w:p w14:paraId="5E491CE4" w14:textId="77777777" w:rsidR="00A27E6A" w:rsidRDefault="00DD6734">
            <w:pPr>
              <w:spacing w:after="80" w:line="264" w:lineRule="auto"/>
            </w:pPr>
            <w:r>
              <w:rPr>
                <w:sz w:val="20"/>
              </w:rPr>
              <w:t>7</w:t>
            </w:r>
          </w:p>
        </w:tc>
        <w:tc>
          <w:tcPr>
            <w:tcW w:w="3000" w:type="dxa"/>
          </w:tcPr>
          <w:p w14:paraId="35E64ABE" w14:textId="77777777" w:rsidR="00A27E6A" w:rsidRDefault="00DD6734">
            <w:pPr>
              <w:spacing w:after="80" w:line="264" w:lineRule="auto"/>
            </w:pPr>
            <w:r>
              <w:rPr>
                <w:sz w:val="20"/>
              </w:rPr>
              <w:t>Pre- versus post-allocation</w:t>
            </w:r>
          </w:p>
        </w:tc>
        <w:tc>
          <w:tcPr>
            <w:tcW w:w="4560" w:type="dxa"/>
          </w:tcPr>
          <w:p w14:paraId="5ECE34C9" w14:textId="77777777" w:rsidR="00A27E6A" w:rsidRDefault="00DD6734">
            <w:pPr>
              <w:spacing w:after="80" w:line="264" w:lineRule="auto"/>
            </w:pPr>
            <w:r>
              <w:rPr>
                <w:sz w:val="20"/>
              </w:rPr>
              <w:t>Check for allocation formula/data issues; normally this should reconcile automatically.</w:t>
            </w:r>
          </w:p>
        </w:tc>
      </w:tr>
      <w:tr w:rsidR="00A27E6A" w14:paraId="53E4EEB2" w14:textId="77777777">
        <w:trPr>
          <w:cantSplit/>
        </w:trPr>
        <w:tc>
          <w:tcPr>
            <w:tcW w:w="1800" w:type="dxa"/>
          </w:tcPr>
          <w:p w14:paraId="565FCD80" w14:textId="77777777" w:rsidR="00A27E6A" w:rsidRDefault="00DD6734">
            <w:pPr>
              <w:spacing w:after="80" w:line="264" w:lineRule="auto"/>
            </w:pPr>
            <w:r>
              <w:rPr>
                <w:sz w:val="20"/>
              </w:rPr>
              <w:t>8</w:t>
            </w:r>
          </w:p>
        </w:tc>
        <w:tc>
          <w:tcPr>
            <w:tcW w:w="3000" w:type="dxa"/>
          </w:tcPr>
          <w:p w14:paraId="345B9BB7" w14:textId="77777777" w:rsidR="00A27E6A" w:rsidRDefault="00DD6734">
            <w:pPr>
              <w:spacing w:after="80" w:line="264" w:lineRule="auto"/>
            </w:pPr>
            <w:r>
              <w:rPr>
                <w:sz w:val="20"/>
              </w:rPr>
              <w:t>Shared pools</w:t>
            </w:r>
          </w:p>
        </w:tc>
        <w:tc>
          <w:tcPr>
            <w:tcW w:w="4560" w:type="dxa"/>
          </w:tcPr>
          <w:p w14:paraId="39718AC1" w14:textId="77777777" w:rsidR="00A27E6A" w:rsidRDefault="00DD6734">
            <w:pPr>
              <w:spacing w:after="80" w:line="264" w:lineRule="auto"/>
            </w:pPr>
            <w:r>
              <w:rPr>
                <w:sz w:val="20"/>
              </w:rPr>
              <w:t>Complete every pool line and make weights total 100%.</w:t>
            </w:r>
          </w:p>
        </w:tc>
      </w:tr>
      <w:tr w:rsidR="00A27E6A" w14:paraId="6494901C" w14:textId="77777777">
        <w:trPr>
          <w:cantSplit/>
        </w:trPr>
        <w:tc>
          <w:tcPr>
            <w:tcW w:w="1800" w:type="dxa"/>
          </w:tcPr>
          <w:p w14:paraId="10A601AD" w14:textId="77777777" w:rsidR="00A27E6A" w:rsidRDefault="00DD6734">
            <w:pPr>
              <w:spacing w:after="80" w:line="264" w:lineRule="auto"/>
            </w:pPr>
            <w:r>
              <w:rPr>
                <w:sz w:val="20"/>
              </w:rPr>
              <w:t>9</w:t>
            </w:r>
          </w:p>
        </w:tc>
        <w:tc>
          <w:tcPr>
            <w:tcW w:w="3000" w:type="dxa"/>
          </w:tcPr>
          <w:p w14:paraId="4B9B099C" w14:textId="77777777" w:rsidR="00A27E6A" w:rsidRDefault="00DD6734">
            <w:pPr>
              <w:spacing w:after="80" w:line="264" w:lineRule="auto"/>
            </w:pPr>
            <w:r>
              <w:rPr>
                <w:sz w:val="20"/>
              </w:rPr>
              <w:t>Finance time</w:t>
            </w:r>
          </w:p>
        </w:tc>
        <w:tc>
          <w:tcPr>
            <w:tcW w:w="4560" w:type="dxa"/>
          </w:tcPr>
          <w:p w14:paraId="15CC959E" w14:textId="77777777" w:rsidR="00A27E6A" w:rsidRDefault="00DD6734">
            <w:pPr>
              <w:spacing w:after="80" w:line="264" w:lineRule="auto"/>
            </w:pPr>
            <w:r>
              <w:rPr>
                <w:sz w:val="20"/>
              </w:rPr>
              <w:t>Reduce specific finance percentages if total exceeds 100%.</w:t>
            </w:r>
          </w:p>
        </w:tc>
      </w:tr>
      <w:tr w:rsidR="00A27E6A" w14:paraId="15334EAF" w14:textId="77777777">
        <w:trPr>
          <w:cantSplit/>
        </w:trPr>
        <w:tc>
          <w:tcPr>
            <w:tcW w:w="1800" w:type="dxa"/>
          </w:tcPr>
          <w:p w14:paraId="3269677A" w14:textId="77777777" w:rsidR="00A27E6A" w:rsidRDefault="00DD6734">
            <w:pPr>
              <w:spacing w:after="80" w:line="264" w:lineRule="auto"/>
            </w:pPr>
            <w:r>
              <w:rPr>
                <w:sz w:val="20"/>
              </w:rPr>
              <w:t>10:11</w:t>
            </w:r>
          </w:p>
        </w:tc>
        <w:tc>
          <w:tcPr>
            <w:tcW w:w="3000" w:type="dxa"/>
          </w:tcPr>
          <w:p w14:paraId="10B37CFA" w14:textId="77777777" w:rsidR="00A27E6A" w:rsidRDefault="00DD6734">
            <w:pPr>
              <w:spacing w:after="80" w:line="264" w:lineRule="auto"/>
            </w:pPr>
            <w:r>
              <w:rPr>
                <w:sz w:val="20"/>
              </w:rPr>
              <w:t>Service-cost validation</w:t>
            </w:r>
          </w:p>
        </w:tc>
        <w:tc>
          <w:tcPr>
            <w:tcW w:w="4560" w:type="dxa"/>
          </w:tcPr>
          <w:p w14:paraId="50CE4B80" w14:textId="77777777" w:rsidR="00A27E6A" w:rsidRDefault="00DD6734">
            <w:pPr>
              <w:spacing w:after="80" w:line="264" w:lineRule="auto"/>
            </w:pPr>
            <w:r>
              <w:rPr>
                <w:sz w:val="20"/>
              </w:rPr>
              <w:t>Explain negative costs or clear inactive-service cost inputs.</w:t>
            </w:r>
          </w:p>
        </w:tc>
      </w:tr>
      <w:tr w:rsidR="00A27E6A" w14:paraId="58DADFD5" w14:textId="77777777">
        <w:trPr>
          <w:cantSplit/>
        </w:trPr>
        <w:tc>
          <w:tcPr>
            <w:tcW w:w="1800" w:type="dxa"/>
          </w:tcPr>
          <w:p w14:paraId="6C5E599A" w14:textId="77777777" w:rsidR="00A27E6A" w:rsidRDefault="00DD6734">
            <w:pPr>
              <w:spacing w:after="80" w:line="264" w:lineRule="auto"/>
            </w:pPr>
            <w:r>
              <w:rPr>
                <w:sz w:val="20"/>
              </w:rPr>
              <w:t>12</w:t>
            </w:r>
          </w:p>
        </w:tc>
        <w:tc>
          <w:tcPr>
            <w:tcW w:w="3000" w:type="dxa"/>
          </w:tcPr>
          <w:p w14:paraId="7AA05477" w14:textId="77777777" w:rsidR="00A27E6A" w:rsidRDefault="00DD6734">
            <w:pPr>
              <w:spacing w:after="80" w:line="264" w:lineRule="auto"/>
            </w:pPr>
            <w:r>
              <w:rPr>
                <w:sz w:val="20"/>
              </w:rPr>
              <w:t>Dedicated beds</w:t>
            </w:r>
          </w:p>
        </w:tc>
        <w:tc>
          <w:tcPr>
            <w:tcW w:w="4560" w:type="dxa"/>
          </w:tcPr>
          <w:p w14:paraId="73D54C3E" w14:textId="77777777" w:rsidR="00A27E6A" w:rsidRDefault="00DD6734">
            <w:pPr>
              <w:spacing w:after="80" w:line="264" w:lineRule="auto"/>
            </w:pPr>
            <w:r>
              <w:rPr>
                <w:sz w:val="20"/>
              </w:rPr>
              <w:t>Make dedicated plus flexible beds equal total beds.</w:t>
            </w:r>
          </w:p>
        </w:tc>
      </w:tr>
      <w:tr w:rsidR="00A27E6A" w14:paraId="039E6CCF" w14:textId="77777777">
        <w:trPr>
          <w:cantSplit/>
        </w:trPr>
        <w:tc>
          <w:tcPr>
            <w:tcW w:w="1800" w:type="dxa"/>
          </w:tcPr>
          <w:p w14:paraId="5FC9CB37" w14:textId="77777777" w:rsidR="00A27E6A" w:rsidRDefault="00DD6734">
            <w:pPr>
              <w:spacing w:after="80" w:line="264" w:lineRule="auto"/>
            </w:pPr>
            <w:r>
              <w:rPr>
                <w:sz w:val="20"/>
              </w:rPr>
              <w:t>13</w:t>
            </w:r>
          </w:p>
        </w:tc>
        <w:tc>
          <w:tcPr>
            <w:tcW w:w="3000" w:type="dxa"/>
          </w:tcPr>
          <w:p w14:paraId="5B85D8D7" w14:textId="77777777" w:rsidR="00A27E6A" w:rsidRDefault="00DD6734">
            <w:pPr>
              <w:spacing w:after="80" w:line="264" w:lineRule="auto"/>
            </w:pPr>
            <w:r>
              <w:rPr>
                <w:sz w:val="20"/>
              </w:rPr>
              <w:t>Catering</w:t>
            </w:r>
          </w:p>
        </w:tc>
        <w:tc>
          <w:tcPr>
            <w:tcW w:w="4560" w:type="dxa"/>
          </w:tcPr>
          <w:p w14:paraId="38DCA478" w14:textId="77777777" w:rsidR="00A27E6A" w:rsidRDefault="00DD6734">
            <w:pPr>
              <w:spacing w:after="80" w:line="264" w:lineRule="auto"/>
            </w:pPr>
            <w:r>
              <w:rPr>
                <w:sz w:val="20"/>
              </w:rPr>
              <w:t>Complete meal data where catering costs exist.</w:t>
            </w:r>
          </w:p>
        </w:tc>
      </w:tr>
      <w:tr w:rsidR="00A27E6A" w14:paraId="48BFA6AA" w14:textId="77777777">
        <w:trPr>
          <w:cantSplit/>
        </w:trPr>
        <w:tc>
          <w:tcPr>
            <w:tcW w:w="1800" w:type="dxa"/>
          </w:tcPr>
          <w:p w14:paraId="6FC0F32C" w14:textId="77777777" w:rsidR="00A27E6A" w:rsidRDefault="00DD6734">
            <w:pPr>
              <w:spacing w:after="80" w:line="264" w:lineRule="auto"/>
            </w:pPr>
            <w:r>
              <w:rPr>
                <w:sz w:val="20"/>
              </w:rPr>
              <w:t>14</w:t>
            </w:r>
          </w:p>
        </w:tc>
        <w:tc>
          <w:tcPr>
            <w:tcW w:w="3000" w:type="dxa"/>
          </w:tcPr>
          <w:p w14:paraId="583DE51B" w14:textId="77777777" w:rsidR="00A27E6A" w:rsidRDefault="00DD6734">
            <w:pPr>
              <w:spacing w:after="80" w:line="264" w:lineRule="auto"/>
            </w:pPr>
            <w:r>
              <w:rPr>
                <w:sz w:val="20"/>
              </w:rPr>
              <w:t>Other adjustment</w:t>
            </w:r>
          </w:p>
        </w:tc>
        <w:tc>
          <w:tcPr>
            <w:tcW w:w="4560" w:type="dxa"/>
          </w:tcPr>
          <w:p w14:paraId="598B1C0B" w14:textId="77777777" w:rsidR="00A27E6A" w:rsidRDefault="00DD6734">
            <w:pPr>
              <w:spacing w:after="80" w:line="264" w:lineRule="auto"/>
            </w:pPr>
            <w:r>
              <w:rPr>
                <w:sz w:val="20"/>
              </w:rPr>
              <w:t>Review and explain any amount.</w:t>
            </w:r>
          </w:p>
        </w:tc>
      </w:tr>
      <w:tr w:rsidR="00A27E6A" w14:paraId="4F58A5F3" w14:textId="77777777">
        <w:trPr>
          <w:cantSplit/>
        </w:trPr>
        <w:tc>
          <w:tcPr>
            <w:tcW w:w="1800" w:type="dxa"/>
          </w:tcPr>
          <w:p w14:paraId="7B69AB56" w14:textId="77777777" w:rsidR="00A27E6A" w:rsidRDefault="00DD6734">
            <w:pPr>
              <w:spacing w:after="80" w:line="264" w:lineRule="auto"/>
            </w:pPr>
            <w:r>
              <w:rPr>
                <w:sz w:val="20"/>
              </w:rPr>
              <w:t>15</w:t>
            </w:r>
          </w:p>
        </w:tc>
        <w:tc>
          <w:tcPr>
            <w:tcW w:w="3000" w:type="dxa"/>
          </w:tcPr>
          <w:p w14:paraId="1FDEEB72" w14:textId="77777777" w:rsidR="00A27E6A" w:rsidRDefault="00DD6734">
            <w:pPr>
              <w:spacing w:after="80" w:line="264" w:lineRule="auto"/>
            </w:pPr>
            <w:r>
              <w:rPr>
                <w:sz w:val="20"/>
              </w:rPr>
              <w:t>Support allocation settings</w:t>
            </w:r>
          </w:p>
        </w:tc>
        <w:tc>
          <w:tcPr>
            <w:tcW w:w="4560" w:type="dxa"/>
          </w:tcPr>
          <w:p w14:paraId="45FB28CA" w14:textId="77777777" w:rsidR="00A27E6A" w:rsidRDefault="00DD6734">
            <w:pPr>
              <w:spacing w:after="80" w:line="264" w:lineRule="auto"/>
            </w:pPr>
            <w:r>
              <w:rPr>
                <w:sz w:val="20"/>
              </w:rPr>
              <w:t>Select a valid driver, enter driver data and explain overrides.</w:t>
            </w:r>
          </w:p>
        </w:tc>
      </w:tr>
      <w:tr w:rsidR="00A27E6A" w14:paraId="7DEE75F5" w14:textId="77777777">
        <w:trPr>
          <w:cantSplit/>
        </w:trPr>
        <w:tc>
          <w:tcPr>
            <w:tcW w:w="1800" w:type="dxa"/>
          </w:tcPr>
          <w:p w14:paraId="16E32995" w14:textId="77777777" w:rsidR="00A27E6A" w:rsidRDefault="00DD6734">
            <w:pPr>
              <w:spacing w:after="80" w:line="264" w:lineRule="auto"/>
            </w:pPr>
            <w:r>
              <w:rPr>
                <w:sz w:val="20"/>
              </w:rPr>
              <w:t>16:18</w:t>
            </w:r>
          </w:p>
        </w:tc>
        <w:tc>
          <w:tcPr>
            <w:tcW w:w="3000" w:type="dxa"/>
          </w:tcPr>
          <w:p w14:paraId="23BEE57D" w14:textId="77777777" w:rsidR="00A27E6A" w:rsidRDefault="00DD6734">
            <w:pPr>
              <w:spacing w:after="80" w:line="264" w:lineRule="auto"/>
            </w:pPr>
            <w:r>
              <w:rPr>
                <w:sz w:val="20"/>
              </w:rPr>
              <w:t>Care-type enhanced analysis</w:t>
            </w:r>
          </w:p>
        </w:tc>
        <w:tc>
          <w:tcPr>
            <w:tcW w:w="4560" w:type="dxa"/>
          </w:tcPr>
          <w:p w14:paraId="6D76B444" w14:textId="77777777" w:rsidR="00A27E6A" w:rsidRDefault="00DD6734">
            <w:pPr>
              <w:spacing w:after="80" w:line="264" w:lineRule="auto"/>
            </w:pPr>
            <w:r>
              <w:rPr>
                <w:sz w:val="20"/>
              </w:rPr>
              <w:t>Correct incomplete reconciliations if the optional method is used.</w:t>
            </w:r>
          </w:p>
        </w:tc>
      </w:tr>
      <w:tr w:rsidR="00A27E6A" w14:paraId="0268CF02" w14:textId="77777777">
        <w:trPr>
          <w:cantSplit/>
        </w:trPr>
        <w:tc>
          <w:tcPr>
            <w:tcW w:w="1800" w:type="dxa"/>
          </w:tcPr>
          <w:p w14:paraId="40302F84" w14:textId="77777777" w:rsidR="00A27E6A" w:rsidRDefault="00DD6734">
            <w:pPr>
              <w:spacing w:after="80" w:line="264" w:lineRule="auto"/>
            </w:pPr>
            <w:r>
              <w:rPr>
                <w:sz w:val="20"/>
              </w:rPr>
              <w:t>19</w:t>
            </w:r>
          </w:p>
        </w:tc>
        <w:tc>
          <w:tcPr>
            <w:tcW w:w="3000" w:type="dxa"/>
          </w:tcPr>
          <w:p w14:paraId="139BAA01" w14:textId="77777777" w:rsidR="00A27E6A" w:rsidRDefault="00DD6734">
            <w:pPr>
              <w:spacing w:after="80" w:line="264" w:lineRule="auto"/>
            </w:pPr>
            <w:r>
              <w:rPr>
                <w:sz w:val="20"/>
              </w:rPr>
              <w:t>Inactive service data</w:t>
            </w:r>
          </w:p>
        </w:tc>
        <w:tc>
          <w:tcPr>
            <w:tcW w:w="4560" w:type="dxa"/>
          </w:tcPr>
          <w:p w14:paraId="55D5B40A" w14:textId="77777777" w:rsidR="00A27E6A" w:rsidRDefault="00DD6734">
            <w:pPr>
              <w:spacing w:after="80" w:line="264" w:lineRule="auto"/>
            </w:pPr>
            <w:r>
              <w:rPr>
                <w:sz w:val="20"/>
              </w:rPr>
              <w:t>Clear inputs against inactive services.</w:t>
            </w:r>
          </w:p>
        </w:tc>
      </w:tr>
      <w:tr w:rsidR="00A27E6A" w14:paraId="1229A627" w14:textId="77777777">
        <w:trPr>
          <w:cantSplit/>
        </w:trPr>
        <w:tc>
          <w:tcPr>
            <w:tcW w:w="1800" w:type="dxa"/>
          </w:tcPr>
          <w:p w14:paraId="09DA3E5F" w14:textId="77777777" w:rsidR="00A27E6A" w:rsidRDefault="00DD6734">
            <w:pPr>
              <w:spacing w:after="80" w:line="264" w:lineRule="auto"/>
            </w:pPr>
            <w:r>
              <w:rPr>
                <w:sz w:val="20"/>
              </w:rPr>
              <w:lastRenderedPageBreak/>
              <w:t>20</w:t>
            </w:r>
          </w:p>
        </w:tc>
        <w:tc>
          <w:tcPr>
            <w:tcW w:w="3000" w:type="dxa"/>
          </w:tcPr>
          <w:p w14:paraId="1497704C" w14:textId="77777777" w:rsidR="00A27E6A" w:rsidRDefault="00DD6734">
            <w:pPr>
              <w:spacing w:after="80" w:line="264" w:lineRule="auto"/>
            </w:pPr>
            <w:r>
              <w:rPr>
                <w:sz w:val="20"/>
              </w:rPr>
              <w:t>Inpatient capacity overrides</w:t>
            </w:r>
          </w:p>
        </w:tc>
        <w:tc>
          <w:tcPr>
            <w:tcW w:w="4560" w:type="dxa"/>
          </w:tcPr>
          <w:p w14:paraId="10BBDD68" w14:textId="77777777" w:rsidR="00A27E6A" w:rsidRDefault="00DD6734">
            <w:pPr>
              <w:spacing w:after="80" w:line="264" w:lineRule="auto"/>
            </w:pPr>
            <w:r>
              <w:rPr>
                <w:sz w:val="20"/>
              </w:rPr>
              <w:t>Add reasons for all overrides.</w:t>
            </w:r>
          </w:p>
        </w:tc>
      </w:tr>
      <w:tr w:rsidR="00A27E6A" w14:paraId="272E10FC" w14:textId="77777777">
        <w:trPr>
          <w:cantSplit/>
        </w:trPr>
        <w:tc>
          <w:tcPr>
            <w:tcW w:w="1800" w:type="dxa"/>
          </w:tcPr>
          <w:p w14:paraId="62D7ED50" w14:textId="77777777" w:rsidR="00A27E6A" w:rsidRDefault="00DD6734">
            <w:pPr>
              <w:spacing w:after="80" w:line="264" w:lineRule="auto"/>
            </w:pPr>
            <w:r>
              <w:rPr>
                <w:sz w:val="20"/>
              </w:rPr>
              <w:t>21</w:t>
            </w:r>
          </w:p>
        </w:tc>
        <w:tc>
          <w:tcPr>
            <w:tcW w:w="3000" w:type="dxa"/>
          </w:tcPr>
          <w:p w14:paraId="10B7EEAB" w14:textId="77777777" w:rsidR="00A27E6A" w:rsidRDefault="00DD6734">
            <w:pPr>
              <w:spacing w:after="80" w:line="264" w:lineRule="auto"/>
            </w:pPr>
            <w:r>
              <w:rPr>
                <w:sz w:val="20"/>
              </w:rPr>
              <w:t>Model completion</w:t>
            </w:r>
          </w:p>
        </w:tc>
        <w:tc>
          <w:tcPr>
            <w:tcW w:w="4560" w:type="dxa"/>
          </w:tcPr>
          <w:p w14:paraId="7B4BD4C2" w14:textId="77777777" w:rsidR="00A27E6A" w:rsidRDefault="00DD6734">
            <w:pPr>
              <w:spacing w:after="80" w:line="264" w:lineRule="auto"/>
            </w:pPr>
            <w:r>
              <w:rPr>
                <w:sz w:val="20"/>
              </w:rPr>
              <w:t>READY FOR REVIEW means no error-status checks remain.</w:t>
            </w:r>
          </w:p>
        </w:tc>
      </w:tr>
    </w:tbl>
    <w:p w14:paraId="19A2B850" w14:textId="77777777" w:rsidR="005F241C" w:rsidRDefault="005F241C"/>
    <w:p w14:paraId="34B041AC" w14:textId="1DD07341" w:rsidR="00A27E6A" w:rsidRPr="005F241C" w:rsidRDefault="00DD6734">
      <w:pPr>
        <w:rPr>
          <w:b/>
          <w:bCs/>
        </w:rPr>
      </w:pPr>
      <w:r>
        <w:t xml:space="preserve">READY FOR REVIEW means the error-status checks have passed. </w:t>
      </w:r>
      <w:r w:rsidR="005F241C" w:rsidRPr="005F241C">
        <w:rPr>
          <w:b/>
          <w:bCs/>
        </w:rPr>
        <w:t xml:space="preserve">If you have error messages and are struggling to resolve </w:t>
      </w:r>
      <w:proofErr w:type="gramStart"/>
      <w:r w:rsidR="005F241C" w:rsidRPr="005F241C">
        <w:rPr>
          <w:b/>
          <w:bCs/>
        </w:rPr>
        <w:t>them</w:t>
      </w:r>
      <w:proofErr w:type="gramEnd"/>
      <w:r w:rsidR="005F241C" w:rsidRPr="005F241C">
        <w:rPr>
          <w:b/>
          <w:bCs/>
        </w:rPr>
        <w:t xml:space="preserve"> please email the partially completed model to </w:t>
      </w:r>
      <w:hyperlink r:id="rId28" w:history="1">
        <w:r w:rsidR="005F241C" w:rsidRPr="005F241C">
          <w:rPr>
            <w:rStyle w:val="Hyperlink"/>
            <w:b/>
            <w:bCs/>
          </w:rPr>
          <w:t>c.duncan@hospiceuk.org</w:t>
        </w:r>
      </w:hyperlink>
      <w:r w:rsidR="005F241C" w:rsidRPr="005F241C">
        <w:rPr>
          <w:b/>
          <w:bCs/>
        </w:rPr>
        <w:t xml:space="preserve"> who will be able to advise you what is needed to fix the error.</w:t>
      </w:r>
    </w:p>
    <w:p w14:paraId="68D4377A" w14:textId="77777777" w:rsidR="00A27E6A" w:rsidRDefault="00DD6734">
      <w:pPr>
        <w:keepNext/>
      </w:pPr>
      <w:r>
        <w:rPr>
          <w:noProof/>
        </w:rPr>
        <w:drawing>
          <wp:inline distT="0" distB="0" distL="0" distR="0" wp14:anchorId="680BDC8A" wp14:editId="2A188F79">
            <wp:extent cx="5943600" cy="2206718"/>
            <wp:effectExtent l="0" t="0" r="0" b="0"/>
            <wp:docPr id="12" name="Picture 12" descr="10 Checks &amp; Completion, A4:G21 — reconciliation and validation — dummy data, not a benchmark">
              <a:extLst xmlns:a="http://schemas.openxmlformats.org/drawingml/2006/main">
                <a:ext uri="{FF2B5EF4-FFF2-40B4-BE49-F238E27FC236}">
                  <a16:creationId xmlns:a16="http://schemas.microsoft.com/office/drawing/2014/main" id="{BA441DCC-BAF3-4205-83F9-7CFE02A459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29"/>
                    <a:stretch>
                      <a:fillRect/>
                    </a:stretch>
                  </pic:blipFill>
                  <pic:spPr>
                    <a:xfrm>
                      <a:off x="0" y="0"/>
                      <a:ext cx="5943600" cy="2206718"/>
                    </a:xfrm>
                    <a:prstGeom prst="rect">
                      <a:avLst/>
                    </a:prstGeom>
                  </pic:spPr>
                </pic:pic>
              </a:graphicData>
            </a:graphic>
          </wp:inline>
        </w:drawing>
      </w:r>
    </w:p>
    <w:p w14:paraId="306134EA" w14:textId="77777777" w:rsidR="00A27E6A" w:rsidRDefault="00DD6734">
      <w:pPr>
        <w:pStyle w:val="Caption"/>
        <w:keepLines/>
      </w:pPr>
      <w:r>
        <w:t>Figure 18. 12 Checks &amp; Completion, A4:G21 — reconciliation and validation. All names and figures are dummy data, not benchmarks.</w:t>
      </w:r>
    </w:p>
    <w:p w14:paraId="2D3D209B" w14:textId="77777777" w:rsidR="005F241C" w:rsidRDefault="005F241C">
      <w:pPr>
        <w:spacing w:after="200" w:line="276" w:lineRule="auto"/>
        <w:rPr>
          <w:rFonts w:asciiTheme="majorHAnsi" w:eastAsiaTheme="majorEastAsia" w:hAnsiTheme="majorHAnsi" w:cstheme="majorBidi"/>
          <w:b/>
          <w:bCs/>
          <w:color w:val="2E74B5"/>
          <w:sz w:val="32"/>
          <w:szCs w:val="28"/>
        </w:rPr>
      </w:pPr>
      <w:r>
        <w:br w:type="page"/>
      </w:r>
    </w:p>
    <w:p w14:paraId="1C37B693" w14:textId="11C0D1CB" w:rsidR="00A27E6A" w:rsidRDefault="00DD6734">
      <w:pPr>
        <w:pStyle w:val="Heading1"/>
      </w:pPr>
      <w:r>
        <w:lastRenderedPageBreak/>
        <w:t>13 Results Dashboard</w:t>
      </w:r>
    </w:p>
    <w:p w14:paraId="2063D668" w14:textId="0674DF92" w:rsidR="00A27E6A" w:rsidRDefault="00DD6734">
      <w:r>
        <w:t xml:space="preserve">13 Results Dashboard, A10:M35, gives headline direct, shared, central support and full cost, together with capacity, activity and unit costs. </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900"/>
        <w:gridCol w:w="7460"/>
      </w:tblGrid>
      <w:tr w:rsidR="00A27E6A" w14:paraId="5A2CE94D" w14:textId="77777777">
        <w:trPr>
          <w:cantSplit/>
          <w:tblHeader/>
        </w:trPr>
        <w:tc>
          <w:tcPr>
            <w:tcW w:w="1900" w:type="dxa"/>
            <w:shd w:val="clear" w:color="auto" w:fill="E8EEF5"/>
          </w:tcPr>
          <w:p w14:paraId="312525AE" w14:textId="77777777" w:rsidR="00A27E6A" w:rsidRDefault="00DD6734">
            <w:pPr>
              <w:spacing w:after="80" w:line="264" w:lineRule="auto"/>
            </w:pPr>
            <w:r>
              <w:rPr>
                <w:b/>
                <w:sz w:val="20"/>
              </w:rPr>
              <w:t>Measure</w:t>
            </w:r>
          </w:p>
        </w:tc>
        <w:tc>
          <w:tcPr>
            <w:tcW w:w="7460" w:type="dxa"/>
            <w:shd w:val="clear" w:color="auto" w:fill="E8EEF5"/>
          </w:tcPr>
          <w:p w14:paraId="79234C24" w14:textId="77777777" w:rsidR="00A27E6A" w:rsidRDefault="00DD6734">
            <w:pPr>
              <w:spacing w:after="80" w:line="264" w:lineRule="auto"/>
            </w:pPr>
            <w:r>
              <w:rPr>
                <w:b/>
                <w:sz w:val="20"/>
              </w:rPr>
              <w:t>Meaning</w:t>
            </w:r>
          </w:p>
        </w:tc>
      </w:tr>
      <w:tr w:rsidR="00A27E6A" w14:paraId="7F48AB02" w14:textId="77777777">
        <w:trPr>
          <w:cantSplit/>
        </w:trPr>
        <w:tc>
          <w:tcPr>
            <w:tcW w:w="1900" w:type="dxa"/>
          </w:tcPr>
          <w:p w14:paraId="07FF224B" w14:textId="77777777" w:rsidR="00A27E6A" w:rsidRDefault="00DD6734">
            <w:pPr>
              <w:spacing w:after="80" w:line="264" w:lineRule="auto"/>
            </w:pPr>
            <w:r>
              <w:rPr>
                <w:sz w:val="20"/>
              </w:rPr>
              <w:t>Direct cost</w:t>
            </w:r>
          </w:p>
        </w:tc>
        <w:tc>
          <w:tcPr>
            <w:tcW w:w="7460" w:type="dxa"/>
          </w:tcPr>
          <w:p w14:paraId="61D33943" w14:textId="77777777" w:rsidR="00A27E6A" w:rsidRDefault="00DD6734">
            <w:pPr>
              <w:spacing w:after="80" w:line="264" w:lineRule="auto"/>
            </w:pPr>
            <w:r>
              <w:rPr>
                <w:sz w:val="20"/>
              </w:rPr>
              <w:t>Cost entered directly against the service.</w:t>
            </w:r>
          </w:p>
        </w:tc>
      </w:tr>
      <w:tr w:rsidR="00A27E6A" w14:paraId="0420B9C3" w14:textId="77777777">
        <w:trPr>
          <w:cantSplit/>
        </w:trPr>
        <w:tc>
          <w:tcPr>
            <w:tcW w:w="1900" w:type="dxa"/>
          </w:tcPr>
          <w:p w14:paraId="21D56C9B" w14:textId="77777777" w:rsidR="00A27E6A" w:rsidRDefault="00DD6734">
            <w:pPr>
              <w:spacing w:after="80" w:line="264" w:lineRule="auto"/>
            </w:pPr>
            <w:r>
              <w:rPr>
                <w:sz w:val="20"/>
              </w:rPr>
              <w:t>Shared cost</w:t>
            </w:r>
          </w:p>
        </w:tc>
        <w:tc>
          <w:tcPr>
            <w:tcW w:w="7460" w:type="dxa"/>
          </w:tcPr>
          <w:p w14:paraId="13B439F9" w14:textId="77777777" w:rsidR="00A27E6A" w:rsidRDefault="00DD6734">
            <w:pPr>
              <w:spacing w:after="80" w:line="264" w:lineRule="auto"/>
            </w:pPr>
            <w:r>
              <w:rPr>
                <w:sz w:val="20"/>
              </w:rPr>
              <w:t>Amount allocated from defined 06 Shared Cost Pools.</w:t>
            </w:r>
          </w:p>
        </w:tc>
      </w:tr>
      <w:tr w:rsidR="00A27E6A" w14:paraId="40900280" w14:textId="77777777">
        <w:trPr>
          <w:cantSplit/>
        </w:trPr>
        <w:tc>
          <w:tcPr>
            <w:tcW w:w="1900" w:type="dxa"/>
          </w:tcPr>
          <w:p w14:paraId="76831912" w14:textId="77777777" w:rsidR="00A27E6A" w:rsidRDefault="00DD6734">
            <w:pPr>
              <w:spacing w:after="80" w:line="264" w:lineRule="auto"/>
            </w:pPr>
            <w:r>
              <w:rPr>
                <w:sz w:val="20"/>
              </w:rPr>
              <w:t>Support cost</w:t>
            </w:r>
          </w:p>
        </w:tc>
        <w:tc>
          <w:tcPr>
            <w:tcW w:w="7460" w:type="dxa"/>
          </w:tcPr>
          <w:p w14:paraId="1E65C053" w14:textId="77777777" w:rsidR="00A27E6A" w:rsidRDefault="00DD6734">
            <w:pPr>
              <w:spacing w:after="80" w:line="264" w:lineRule="auto"/>
            </w:pPr>
            <w:r>
              <w:rPr>
                <w:sz w:val="20"/>
              </w:rPr>
              <w:t xml:space="preserve">Allocated </w:t>
            </w:r>
            <w:proofErr w:type="spellStart"/>
            <w:r>
              <w:rPr>
                <w:sz w:val="20"/>
              </w:rPr>
              <w:t>organisational</w:t>
            </w:r>
            <w:proofErr w:type="spellEnd"/>
            <w:r>
              <w:rPr>
                <w:sz w:val="20"/>
              </w:rPr>
              <w:t xml:space="preserve"> support cost.</w:t>
            </w:r>
          </w:p>
        </w:tc>
      </w:tr>
      <w:tr w:rsidR="00A27E6A" w14:paraId="7B56895B" w14:textId="77777777">
        <w:trPr>
          <w:cantSplit/>
        </w:trPr>
        <w:tc>
          <w:tcPr>
            <w:tcW w:w="1900" w:type="dxa"/>
          </w:tcPr>
          <w:p w14:paraId="6FBCB3E0" w14:textId="77777777" w:rsidR="00A27E6A" w:rsidRDefault="00DD6734">
            <w:pPr>
              <w:spacing w:after="80" w:line="264" w:lineRule="auto"/>
            </w:pPr>
            <w:r>
              <w:rPr>
                <w:sz w:val="20"/>
              </w:rPr>
              <w:t>Full cost</w:t>
            </w:r>
          </w:p>
        </w:tc>
        <w:tc>
          <w:tcPr>
            <w:tcW w:w="7460" w:type="dxa"/>
          </w:tcPr>
          <w:p w14:paraId="354D8E3D" w14:textId="163A12B3" w:rsidR="00A27E6A" w:rsidRDefault="00DD6734">
            <w:pPr>
              <w:spacing w:after="80" w:line="264" w:lineRule="auto"/>
            </w:pPr>
            <w:r>
              <w:rPr>
                <w:sz w:val="20"/>
              </w:rPr>
              <w:t>Direct + shared + allocated support</w:t>
            </w:r>
            <w:r w:rsidR="00ED28FF">
              <w:rPr>
                <w:sz w:val="20"/>
              </w:rPr>
              <w:t xml:space="preserve"> (</w:t>
            </w:r>
            <w:r>
              <w:rPr>
                <w:sz w:val="20"/>
              </w:rPr>
              <w:t>excluding</w:t>
            </w:r>
            <w:r w:rsidR="00ED28FF">
              <w:rPr>
                <w:sz w:val="20"/>
              </w:rPr>
              <w:t xml:space="preserve"> any</w:t>
            </w:r>
            <w:r>
              <w:rPr>
                <w:sz w:val="20"/>
              </w:rPr>
              <w:t xml:space="preserve"> income-generation reallocation</w:t>
            </w:r>
            <w:r w:rsidR="00ED28FF">
              <w:rPr>
                <w:sz w:val="20"/>
              </w:rPr>
              <w:t>)</w:t>
            </w:r>
          </w:p>
        </w:tc>
      </w:tr>
      <w:tr w:rsidR="00A27E6A" w14:paraId="0A29A2D0" w14:textId="77777777">
        <w:trPr>
          <w:cantSplit/>
        </w:trPr>
        <w:tc>
          <w:tcPr>
            <w:tcW w:w="1900" w:type="dxa"/>
          </w:tcPr>
          <w:p w14:paraId="41E06809" w14:textId="77777777" w:rsidR="00A27E6A" w:rsidRDefault="00DD6734">
            <w:pPr>
              <w:spacing w:after="80" w:line="264" w:lineRule="auto"/>
            </w:pPr>
            <w:r>
              <w:rPr>
                <w:sz w:val="20"/>
              </w:rPr>
              <w:t>Cost / capacity</w:t>
            </w:r>
          </w:p>
        </w:tc>
        <w:tc>
          <w:tcPr>
            <w:tcW w:w="7460" w:type="dxa"/>
          </w:tcPr>
          <w:p w14:paraId="59040466" w14:textId="77777777" w:rsidR="00A27E6A" w:rsidRDefault="00DD6734">
            <w:pPr>
              <w:spacing w:after="80" w:line="264" w:lineRule="auto"/>
            </w:pPr>
            <w:r>
              <w:rPr>
                <w:sz w:val="20"/>
              </w:rPr>
              <w:t>Full cost divided by operational capacity.</w:t>
            </w:r>
          </w:p>
        </w:tc>
      </w:tr>
      <w:tr w:rsidR="00A27E6A" w14:paraId="2E04E650" w14:textId="77777777">
        <w:trPr>
          <w:cantSplit/>
        </w:trPr>
        <w:tc>
          <w:tcPr>
            <w:tcW w:w="1900" w:type="dxa"/>
          </w:tcPr>
          <w:p w14:paraId="7A57AC4C" w14:textId="77777777" w:rsidR="00A27E6A" w:rsidRDefault="00DD6734">
            <w:pPr>
              <w:spacing w:after="80" w:line="264" w:lineRule="auto"/>
            </w:pPr>
            <w:r>
              <w:rPr>
                <w:sz w:val="20"/>
              </w:rPr>
              <w:t>Cost / activity</w:t>
            </w:r>
          </w:p>
        </w:tc>
        <w:tc>
          <w:tcPr>
            <w:tcW w:w="7460" w:type="dxa"/>
          </w:tcPr>
          <w:p w14:paraId="1079DC4B" w14:textId="77777777" w:rsidR="00A27E6A" w:rsidRDefault="00DD6734">
            <w:pPr>
              <w:spacing w:after="80" w:line="264" w:lineRule="auto"/>
            </w:pPr>
            <w:r>
              <w:rPr>
                <w:sz w:val="20"/>
              </w:rPr>
              <w:t>Full cost divided by actual activity.</w:t>
            </w:r>
          </w:p>
        </w:tc>
      </w:tr>
      <w:tr w:rsidR="00A27E6A" w14:paraId="47592D2B" w14:textId="77777777">
        <w:trPr>
          <w:cantSplit/>
        </w:trPr>
        <w:tc>
          <w:tcPr>
            <w:tcW w:w="1900" w:type="dxa"/>
          </w:tcPr>
          <w:p w14:paraId="0D046654" w14:textId="77777777" w:rsidR="00A27E6A" w:rsidRDefault="00DD6734">
            <w:pPr>
              <w:spacing w:after="80" w:line="264" w:lineRule="auto"/>
            </w:pPr>
            <w:proofErr w:type="spellStart"/>
            <w:r>
              <w:rPr>
                <w:sz w:val="20"/>
              </w:rPr>
              <w:t>Utilisation</w:t>
            </w:r>
            <w:proofErr w:type="spellEnd"/>
          </w:p>
        </w:tc>
        <w:tc>
          <w:tcPr>
            <w:tcW w:w="7460" w:type="dxa"/>
          </w:tcPr>
          <w:p w14:paraId="7CD66121" w14:textId="77777777" w:rsidR="00A27E6A" w:rsidRDefault="00DD6734">
            <w:pPr>
              <w:spacing w:after="80" w:line="264" w:lineRule="auto"/>
            </w:pPr>
            <w:r>
              <w:rPr>
                <w:sz w:val="20"/>
              </w:rPr>
              <w:t>Activity divided by capacity where both measures exist.</w:t>
            </w:r>
          </w:p>
        </w:tc>
      </w:tr>
      <w:tr w:rsidR="00A27E6A" w14:paraId="401FFA15" w14:textId="77777777">
        <w:trPr>
          <w:cantSplit/>
        </w:trPr>
        <w:tc>
          <w:tcPr>
            <w:tcW w:w="1900" w:type="dxa"/>
          </w:tcPr>
          <w:p w14:paraId="43269FF7" w14:textId="77777777" w:rsidR="00A27E6A" w:rsidRDefault="00DD6734">
            <w:pPr>
              <w:spacing w:after="80" w:line="264" w:lineRule="auto"/>
            </w:pPr>
            <w:r>
              <w:rPr>
                <w:sz w:val="20"/>
              </w:rPr>
              <w:t>Admissions / service users</w:t>
            </w:r>
          </w:p>
        </w:tc>
        <w:tc>
          <w:tcPr>
            <w:tcW w:w="7460" w:type="dxa"/>
          </w:tcPr>
          <w:p w14:paraId="3BD39C4D" w14:textId="77777777" w:rsidR="00A27E6A" w:rsidRDefault="00DD6734">
            <w:pPr>
              <w:spacing w:after="80" w:line="264" w:lineRule="auto"/>
            </w:pPr>
            <w:r>
              <w:rPr>
                <w:sz w:val="20"/>
              </w:rPr>
              <w:t>IPU rows: number of admissions. Other services: annual unique individuals within that service.</w:t>
            </w:r>
          </w:p>
        </w:tc>
      </w:tr>
      <w:tr w:rsidR="00A27E6A" w14:paraId="2F252FDD" w14:textId="77777777">
        <w:trPr>
          <w:cantSplit/>
        </w:trPr>
        <w:tc>
          <w:tcPr>
            <w:tcW w:w="1900" w:type="dxa"/>
          </w:tcPr>
          <w:p w14:paraId="25C9D5BE" w14:textId="77777777" w:rsidR="00A27E6A" w:rsidRDefault="00DD6734">
            <w:pPr>
              <w:spacing w:after="80" w:line="264" w:lineRule="auto"/>
            </w:pPr>
            <w:r>
              <w:rPr>
                <w:sz w:val="20"/>
              </w:rPr>
              <w:t>Cost / admission or service user</w:t>
            </w:r>
          </w:p>
        </w:tc>
        <w:tc>
          <w:tcPr>
            <w:tcW w:w="7460" w:type="dxa"/>
          </w:tcPr>
          <w:p w14:paraId="4B1992E5" w14:textId="77777777" w:rsidR="00A27E6A" w:rsidRDefault="00DD6734">
            <w:pPr>
              <w:spacing w:after="80" w:line="264" w:lineRule="auto"/>
            </w:pPr>
            <w:proofErr w:type="gramStart"/>
            <w:r>
              <w:rPr>
                <w:sz w:val="20"/>
              </w:rPr>
              <w:t>Full service</w:t>
            </w:r>
            <w:proofErr w:type="gramEnd"/>
            <w:r>
              <w:rPr>
                <w:sz w:val="20"/>
              </w:rPr>
              <w:t xml:space="preserve"> cost divided by the relevant denominator. IPU values are cost per admission, not cost per unique patient. Blank when no denominator is supplied.</w:t>
            </w:r>
          </w:p>
        </w:tc>
      </w:tr>
    </w:tbl>
    <w:p w14:paraId="522F8DB3" w14:textId="77777777" w:rsidR="00A27E6A" w:rsidRDefault="00DD6734">
      <w:pPr>
        <w:keepNext/>
      </w:pPr>
      <w:r>
        <w:rPr>
          <w:noProof/>
        </w:rPr>
        <w:drawing>
          <wp:inline distT="0" distB="0" distL="0" distR="0" wp14:anchorId="0B44D9AB" wp14:editId="6B5F3E40">
            <wp:extent cx="5943600" cy="1033293"/>
            <wp:effectExtent l="0" t="0" r="0" b="0"/>
            <wp:docPr id="13" name="Picture 13" descr="11 Results Dashboard — headline service costs — dummy data, not a benchmark">
              <a:extLst xmlns:a="http://schemas.openxmlformats.org/drawingml/2006/main">
                <a:ext uri="{FF2B5EF4-FFF2-40B4-BE49-F238E27FC236}">
                  <a16:creationId xmlns:a16="http://schemas.microsoft.com/office/drawing/2014/main" id="{8AB15CBF-32F7-4140-A6E6-D5DC7A4466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30"/>
                    <a:stretch>
                      <a:fillRect/>
                    </a:stretch>
                  </pic:blipFill>
                  <pic:spPr>
                    <a:xfrm>
                      <a:off x="0" y="0"/>
                      <a:ext cx="5943600" cy="1033293"/>
                    </a:xfrm>
                    <a:prstGeom prst="rect">
                      <a:avLst/>
                    </a:prstGeom>
                  </pic:spPr>
                </pic:pic>
              </a:graphicData>
            </a:graphic>
          </wp:inline>
        </w:drawing>
      </w:r>
    </w:p>
    <w:p w14:paraId="055BE6C5" w14:textId="77777777" w:rsidR="00A27E6A" w:rsidRDefault="00DD6734">
      <w:pPr>
        <w:pStyle w:val="Caption"/>
        <w:keepLines/>
      </w:pPr>
      <w:r>
        <w:t>Figure 19. 13 Results Dashboard — headline service costs. All names and figures are dummy data, not benchmarks.</w:t>
      </w:r>
    </w:p>
    <w:p w14:paraId="1774BB71" w14:textId="77777777" w:rsidR="004962F0" w:rsidRDefault="004962F0">
      <w:pPr>
        <w:spacing w:after="200" w:line="276" w:lineRule="auto"/>
        <w:rPr>
          <w:rFonts w:asciiTheme="majorHAnsi" w:eastAsiaTheme="majorEastAsia" w:hAnsiTheme="majorHAnsi" w:cstheme="majorBidi"/>
          <w:b/>
          <w:bCs/>
          <w:color w:val="2E74B5"/>
          <w:sz w:val="32"/>
          <w:szCs w:val="28"/>
        </w:rPr>
      </w:pPr>
      <w:r>
        <w:br w:type="page"/>
      </w:r>
    </w:p>
    <w:p w14:paraId="31B0C5C5" w14:textId="672527CC" w:rsidR="00A27E6A" w:rsidRDefault="00DD6734">
      <w:pPr>
        <w:pStyle w:val="Heading1"/>
      </w:pPr>
      <w:r>
        <w:lastRenderedPageBreak/>
        <w:t>14 Detailed Results</w:t>
      </w:r>
    </w:p>
    <w:p w14:paraId="421BEB5F" w14:textId="75D79917" w:rsidR="00A27E6A" w:rsidRDefault="00DD6734" w:rsidP="004962F0">
      <w:r>
        <w:t xml:space="preserve">14 Detailed Results, A4:S35, provides the </w:t>
      </w:r>
      <w:proofErr w:type="gramStart"/>
      <w:r>
        <w:t>full service</w:t>
      </w:r>
      <w:proofErr w:type="gramEnd"/>
      <w:r>
        <w:t xml:space="preserve"> list and audit breakdown. </w:t>
      </w:r>
    </w:p>
    <w:p w14:paraId="4421635E" w14:textId="77777777" w:rsidR="00A27E6A" w:rsidRDefault="00DD6734">
      <w:pPr>
        <w:keepNext/>
      </w:pPr>
      <w:r>
        <w:rPr>
          <w:noProof/>
        </w:rPr>
        <w:drawing>
          <wp:inline distT="0" distB="0" distL="0" distR="0" wp14:anchorId="3FE401E1" wp14:editId="2928EC7B">
            <wp:extent cx="5943600" cy="1182980"/>
            <wp:effectExtent l="0" t="0" r="0" b="0"/>
            <wp:docPr id="14" name="Picture 14" descr="12 Detailed Results, O4:S13 — cost categories and denominator labels — dummy data, not a benchmark">
              <a:extLst xmlns:a="http://schemas.openxmlformats.org/drawingml/2006/main">
                <a:ext uri="{FF2B5EF4-FFF2-40B4-BE49-F238E27FC236}">
                  <a16:creationId xmlns:a16="http://schemas.microsoft.com/office/drawing/2014/main" id="{308162F9-63E6-4B88-9232-707B39A1B3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b.png"/>
                    <pic:cNvPicPr/>
                  </pic:nvPicPr>
                  <pic:blipFill>
                    <a:blip r:embed="rId31"/>
                    <a:stretch>
                      <a:fillRect/>
                    </a:stretch>
                  </pic:blipFill>
                  <pic:spPr>
                    <a:xfrm>
                      <a:off x="0" y="0"/>
                      <a:ext cx="5943600" cy="1182980"/>
                    </a:xfrm>
                    <a:prstGeom prst="rect">
                      <a:avLst/>
                    </a:prstGeom>
                  </pic:spPr>
                </pic:pic>
              </a:graphicData>
            </a:graphic>
          </wp:inline>
        </w:drawing>
      </w:r>
    </w:p>
    <w:p w14:paraId="4FEDEE68" w14:textId="77777777" w:rsidR="00A27E6A" w:rsidRDefault="00DD6734">
      <w:pPr>
        <w:pStyle w:val="Caption"/>
        <w:keepLines/>
      </w:pPr>
      <w:r>
        <w:t>Figure 20. 14 Detailed Results, O4:S12 — cost categories and denominator labels. All names and figures are dummy data, not benchmarks.</w:t>
      </w:r>
    </w:p>
    <w:p w14:paraId="75DFDCC7" w14:textId="77777777" w:rsidR="00A27E6A" w:rsidRDefault="00DD6734">
      <w:pPr>
        <w:pStyle w:val="Heading1"/>
      </w:pPr>
      <w:r>
        <w:t>15 Enhanced Analysis</w:t>
      </w:r>
    </w:p>
    <w:p w14:paraId="53D39C2B" w14:textId="77777777" w:rsidR="00CA3199" w:rsidRDefault="00ED1630">
      <w:r>
        <w:t xml:space="preserve">Worksheet </w:t>
      </w:r>
      <w:r w:rsidR="00DD6734">
        <w:t>15 Enhanced Analysis</w:t>
      </w:r>
      <w:r>
        <w:t xml:space="preserve"> shows the results of the optional enhanced analysis from worksheet </w:t>
      </w:r>
      <w:r w:rsidR="00CA3199">
        <w:t>10 (different types of IPU care) and 11 (different types of community care).</w:t>
      </w:r>
    </w:p>
    <w:p w14:paraId="3D9FBB06" w14:textId="6D48D8F1" w:rsidR="00CA3199" w:rsidRDefault="00CA3199">
      <w:r>
        <w:t>It will therefore only show results where you have completed this optional additional analysis.</w:t>
      </w:r>
    </w:p>
    <w:p w14:paraId="3FD0F7C8" w14:textId="77777777" w:rsidR="00A27E6A" w:rsidRDefault="00DD6734">
      <w:pPr>
        <w:keepNext/>
      </w:pPr>
      <w:r>
        <w:rPr>
          <w:noProof/>
        </w:rPr>
        <w:drawing>
          <wp:inline distT="0" distB="0" distL="0" distR="0" wp14:anchorId="2204F910" wp14:editId="33D38E24">
            <wp:extent cx="5943600" cy="728267"/>
            <wp:effectExtent l="0" t="0" r="0" b="0"/>
            <wp:docPr id="21" name="Picture 21" descr="15 Enhanced Analysis, I26:L29 — IPU estimates: specialist, CHC Fast Track, step-up/step-down/enhanced, top to bottom — dummy data, not a benchmark">
              <a:extLst xmlns:a="http://schemas.openxmlformats.org/drawingml/2006/main">
                <a:ext uri="{FF2B5EF4-FFF2-40B4-BE49-F238E27FC236}">
                  <a16:creationId xmlns:a16="http://schemas.microsoft.com/office/drawing/2014/main" id="{D4CD54FF-D85C-4468-95A9-1C1499B4A5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32"/>
                    <a:stretch>
                      <a:fillRect/>
                    </a:stretch>
                  </pic:blipFill>
                  <pic:spPr>
                    <a:xfrm>
                      <a:off x="0" y="0"/>
                      <a:ext cx="5943600" cy="728267"/>
                    </a:xfrm>
                    <a:prstGeom prst="rect">
                      <a:avLst/>
                    </a:prstGeom>
                  </pic:spPr>
                </pic:pic>
              </a:graphicData>
            </a:graphic>
          </wp:inline>
        </w:drawing>
      </w:r>
    </w:p>
    <w:p w14:paraId="4EBE78F7" w14:textId="77777777" w:rsidR="00A27E6A" w:rsidRDefault="00DD6734">
      <w:pPr>
        <w:pStyle w:val="Caption"/>
        <w:keepLines/>
      </w:pPr>
      <w:r>
        <w:t>Figure 21. 15 Enhanced Analysis, I25:L28 — IPU estimates: specialist, CHC Fast Track, step-up/step-down/enhanced, top to bottom. All names and figures are dummy data, not benchmarks.</w:t>
      </w:r>
    </w:p>
    <w:p w14:paraId="7C33763E" w14:textId="77777777" w:rsidR="00A27E6A" w:rsidRDefault="00DD6734">
      <w:pPr>
        <w:keepNext/>
      </w:pPr>
      <w:r>
        <w:rPr>
          <w:noProof/>
        </w:rPr>
        <w:drawing>
          <wp:inline distT="0" distB="0" distL="0" distR="0" wp14:anchorId="5600BED0" wp14:editId="75A51331">
            <wp:extent cx="5943600" cy="1777598"/>
            <wp:effectExtent l="0" t="0" r="0" b="0"/>
            <wp:docPr id="22" name="Picture 22" descr="15 Enhanced Analysis, I38:L42 — telephone then face-to-face estimates for Virtual Wards, then Specialist visiting — dummy data, not a benchmark">
              <a:extLst xmlns:a="http://schemas.openxmlformats.org/drawingml/2006/main">
                <a:ext uri="{FF2B5EF4-FFF2-40B4-BE49-F238E27FC236}">
                  <a16:creationId xmlns:a16="http://schemas.microsoft.com/office/drawing/2014/main" id="{0E35A722-6D5F-4F99-AEB7-90FB2CE55B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b.png"/>
                    <pic:cNvPicPr/>
                  </pic:nvPicPr>
                  <pic:blipFill>
                    <a:blip r:embed="rId33"/>
                    <a:stretch>
                      <a:fillRect/>
                    </a:stretch>
                  </pic:blipFill>
                  <pic:spPr>
                    <a:xfrm>
                      <a:off x="0" y="0"/>
                      <a:ext cx="5943600" cy="1777598"/>
                    </a:xfrm>
                    <a:prstGeom prst="rect">
                      <a:avLst/>
                    </a:prstGeom>
                  </pic:spPr>
                </pic:pic>
              </a:graphicData>
            </a:graphic>
          </wp:inline>
        </w:drawing>
      </w:r>
    </w:p>
    <w:p w14:paraId="5D4C128C" w14:textId="77777777" w:rsidR="00A27E6A" w:rsidRDefault="00DD6734">
      <w:pPr>
        <w:pStyle w:val="Caption"/>
        <w:keepLines/>
      </w:pPr>
      <w:r>
        <w:t>Figure 22. 15 Enhanced Analysis, I37:L41 — telephone then face-to-face estimates for Virtual Wards, then Specialist visiting. All names and figures are dummy data, not benchmarks.</w:t>
      </w:r>
    </w:p>
    <w:p w14:paraId="4A705F99" w14:textId="77777777" w:rsidR="00A27E6A" w:rsidRDefault="00DD6734">
      <w:pPr>
        <w:pStyle w:val="Heading1"/>
      </w:pPr>
      <w:r>
        <w:lastRenderedPageBreak/>
        <w:t>16 Calculations</w:t>
      </w:r>
    </w:p>
    <w:p w14:paraId="54104925" w14:textId="07F22892" w:rsidR="00A27E6A" w:rsidRDefault="00AB48BE">
      <w:r>
        <w:t>This is a working file, where the model performs the key calculations. It is h</w:t>
      </w:r>
      <w:r w:rsidR="00DD6734">
        <w:t>idden by default.</w:t>
      </w:r>
      <w:r w:rsidR="00A6358C">
        <w:t xml:space="preserve"> No user input is required and editing it may break the model!</w:t>
      </w:r>
    </w:p>
    <w:p w14:paraId="0FD3051C" w14:textId="77777777" w:rsidR="00A27E6A" w:rsidRDefault="00DD6734">
      <w:pPr>
        <w:pStyle w:val="Heading1"/>
      </w:pPr>
      <w:r>
        <w:t>17 Code Lists</w:t>
      </w:r>
    </w:p>
    <w:p w14:paraId="17E14D85" w14:textId="015DC8BF" w:rsidR="00AB48BE" w:rsidRDefault="00AB48BE">
      <w:r>
        <w:t xml:space="preserve">This is another working file, containing the various codes used to classify services. It is hidden by default. </w:t>
      </w:r>
      <w:r w:rsidR="00A6358C">
        <w:t>No user input is required and editing it may break the model!</w:t>
      </w:r>
    </w:p>
    <w:p w14:paraId="6395BC43" w14:textId="77777777" w:rsidR="00A27E6A" w:rsidRDefault="00DD6734">
      <w:pPr>
        <w:pStyle w:val="Heading1"/>
      </w:pPr>
      <w:r>
        <w:t>18 Standard Export</w:t>
      </w:r>
    </w:p>
    <w:p w14:paraId="59B5B994" w14:textId="71DE3592" w:rsidR="00A27E6A" w:rsidRDefault="00DD6734" w:rsidP="00AB48BE">
      <w:r>
        <w:t xml:space="preserve">Hidden by default. </w:t>
      </w:r>
      <w:r w:rsidR="00AB48BE">
        <w:t xml:space="preserve">This worksheet </w:t>
      </w:r>
      <w:r w:rsidR="00CF3F42">
        <w:t xml:space="preserve">put the results into a standard format to help Hospice UK </w:t>
      </w:r>
      <w:proofErr w:type="spellStart"/>
      <w:r w:rsidR="00CF3F42">
        <w:t>analyse</w:t>
      </w:r>
      <w:proofErr w:type="spellEnd"/>
      <w:r w:rsidR="00CF3F42">
        <w:t xml:space="preserve"> the result</w:t>
      </w:r>
      <w:r w:rsidR="00A6358C">
        <w:t>. No user input is required and editing it may break the model!</w:t>
      </w:r>
    </w:p>
    <w:p w14:paraId="78068674" w14:textId="77777777" w:rsidR="00A6358C" w:rsidRDefault="00A6358C">
      <w:pPr>
        <w:spacing w:after="200" w:line="276" w:lineRule="auto"/>
        <w:rPr>
          <w:rFonts w:asciiTheme="majorHAnsi" w:eastAsiaTheme="majorEastAsia" w:hAnsiTheme="majorHAnsi" w:cstheme="majorBidi"/>
          <w:b/>
          <w:bCs/>
          <w:color w:val="2E74B5"/>
          <w:sz w:val="32"/>
          <w:szCs w:val="28"/>
        </w:rPr>
      </w:pPr>
      <w:r>
        <w:br w:type="page"/>
      </w:r>
    </w:p>
    <w:p w14:paraId="2B9D4A2C" w14:textId="700B2E92" w:rsidR="00A27E6A" w:rsidRDefault="00DD6734">
      <w:pPr>
        <w:pStyle w:val="Heading1"/>
      </w:pPr>
      <w:bookmarkStart w:id="0" w:name="servicedef"/>
      <w:r>
        <w:lastRenderedPageBreak/>
        <w:t>Service definitions</w:t>
      </w:r>
    </w:p>
    <w:bookmarkEnd w:id="0"/>
    <w:p w14:paraId="4C333793" w14:textId="77777777" w:rsidR="00A27E6A" w:rsidRDefault="00DD6734">
      <w:r>
        <w:t>The definitions below describe the agreed service categories. Choose the service boundary that describes actual provision, and apply it consistently to costs, activity, users and shared allocations.</w:t>
      </w:r>
    </w:p>
    <w:p w14:paraId="63E7E814" w14:textId="77777777" w:rsidR="00A27E6A" w:rsidRDefault="00DD6734">
      <w:pPr>
        <w:pStyle w:val="Heading2"/>
      </w:pPr>
      <w:r>
        <w:t>Adult services</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0840FB9F" w14:textId="77777777">
        <w:trPr>
          <w:cantSplit/>
          <w:tblHeader/>
        </w:trPr>
        <w:tc>
          <w:tcPr>
            <w:tcW w:w="1800" w:type="dxa"/>
            <w:shd w:val="clear" w:color="auto" w:fill="E8EEF5"/>
          </w:tcPr>
          <w:p w14:paraId="52BF33C3" w14:textId="77777777" w:rsidR="00A27E6A" w:rsidRDefault="00DD6734">
            <w:pPr>
              <w:spacing w:after="80" w:line="264" w:lineRule="auto"/>
            </w:pPr>
            <w:r>
              <w:rPr>
                <w:b/>
                <w:sz w:val="20"/>
              </w:rPr>
              <w:t>Code</w:t>
            </w:r>
          </w:p>
        </w:tc>
        <w:tc>
          <w:tcPr>
            <w:tcW w:w="3000" w:type="dxa"/>
            <w:shd w:val="clear" w:color="auto" w:fill="E8EEF5"/>
          </w:tcPr>
          <w:p w14:paraId="0C319A48" w14:textId="77777777" w:rsidR="00A27E6A" w:rsidRDefault="00DD6734">
            <w:pPr>
              <w:spacing w:after="80" w:line="264" w:lineRule="auto"/>
            </w:pPr>
            <w:r>
              <w:rPr>
                <w:b/>
                <w:sz w:val="20"/>
              </w:rPr>
              <w:t>Service</w:t>
            </w:r>
          </w:p>
        </w:tc>
        <w:tc>
          <w:tcPr>
            <w:tcW w:w="4560" w:type="dxa"/>
            <w:shd w:val="clear" w:color="auto" w:fill="E8EEF5"/>
          </w:tcPr>
          <w:p w14:paraId="65F878D9" w14:textId="77777777" w:rsidR="00A27E6A" w:rsidRDefault="00DD6734">
            <w:pPr>
              <w:spacing w:after="80" w:line="264" w:lineRule="auto"/>
            </w:pPr>
            <w:r>
              <w:rPr>
                <w:b/>
                <w:sz w:val="20"/>
              </w:rPr>
              <w:t>Definition</w:t>
            </w:r>
          </w:p>
        </w:tc>
      </w:tr>
      <w:tr w:rsidR="00A27E6A" w14:paraId="01946B7A" w14:textId="77777777">
        <w:trPr>
          <w:cantSplit/>
        </w:trPr>
        <w:tc>
          <w:tcPr>
            <w:tcW w:w="1800" w:type="dxa"/>
          </w:tcPr>
          <w:p w14:paraId="4001AD9F" w14:textId="77777777" w:rsidR="00A27E6A" w:rsidRDefault="00DD6734">
            <w:pPr>
              <w:spacing w:after="80" w:line="264" w:lineRule="auto"/>
            </w:pPr>
            <w:r>
              <w:rPr>
                <w:sz w:val="20"/>
              </w:rPr>
              <w:t>ADU_IP</w:t>
            </w:r>
          </w:p>
        </w:tc>
        <w:tc>
          <w:tcPr>
            <w:tcW w:w="3000" w:type="dxa"/>
          </w:tcPr>
          <w:p w14:paraId="1B6E82B5" w14:textId="77777777" w:rsidR="00A27E6A" w:rsidRDefault="00DD6734">
            <w:pPr>
              <w:spacing w:after="80" w:line="264" w:lineRule="auto"/>
            </w:pPr>
            <w:r>
              <w:rPr>
                <w:sz w:val="20"/>
              </w:rPr>
              <w:t>Adult inpatient</w:t>
            </w:r>
          </w:p>
        </w:tc>
        <w:tc>
          <w:tcPr>
            <w:tcW w:w="4560" w:type="dxa"/>
          </w:tcPr>
          <w:p w14:paraId="79991A57" w14:textId="77777777" w:rsidR="00A27E6A" w:rsidRDefault="00DD6734">
            <w:pPr>
              <w:spacing w:after="80" w:line="264" w:lineRule="auto"/>
            </w:pPr>
            <w:r>
              <w:rPr>
                <w:sz w:val="20"/>
              </w:rPr>
              <w:t>Care delivered within the hospice inpatient unit. Costs are recorded separately for up to three sites; optional care-type analysis is recorded separately.</w:t>
            </w:r>
          </w:p>
        </w:tc>
      </w:tr>
      <w:tr w:rsidR="00A27E6A" w14:paraId="51CA61AB" w14:textId="77777777">
        <w:trPr>
          <w:cantSplit/>
        </w:trPr>
        <w:tc>
          <w:tcPr>
            <w:tcW w:w="1800" w:type="dxa"/>
          </w:tcPr>
          <w:p w14:paraId="35EBE224" w14:textId="77777777" w:rsidR="00A27E6A" w:rsidRDefault="00DD6734">
            <w:pPr>
              <w:spacing w:after="80" w:line="264" w:lineRule="auto"/>
            </w:pPr>
            <w:r>
              <w:rPr>
                <w:sz w:val="20"/>
              </w:rPr>
              <w:t>ADU_OP</w:t>
            </w:r>
          </w:p>
        </w:tc>
        <w:tc>
          <w:tcPr>
            <w:tcW w:w="3000" w:type="dxa"/>
          </w:tcPr>
          <w:p w14:paraId="354F491C" w14:textId="77777777" w:rsidR="00A27E6A" w:rsidRDefault="00DD6734">
            <w:pPr>
              <w:spacing w:after="80" w:line="264" w:lineRule="auto"/>
            </w:pPr>
            <w:r>
              <w:rPr>
                <w:sz w:val="20"/>
              </w:rPr>
              <w:t>Outpatient</w:t>
            </w:r>
          </w:p>
        </w:tc>
        <w:tc>
          <w:tcPr>
            <w:tcW w:w="4560" w:type="dxa"/>
          </w:tcPr>
          <w:p w14:paraId="3DB487CC" w14:textId="77777777" w:rsidR="00A27E6A" w:rsidRDefault="00DD6734">
            <w:pPr>
              <w:spacing w:after="80" w:line="264" w:lineRule="auto"/>
            </w:pPr>
            <w:r>
              <w:rPr>
                <w:sz w:val="20"/>
              </w:rPr>
              <w:t>Planned outpatient/day-clinic activity not included in Living well.</w:t>
            </w:r>
          </w:p>
        </w:tc>
      </w:tr>
      <w:tr w:rsidR="00A27E6A" w14:paraId="21EC434B" w14:textId="77777777">
        <w:trPr>
          <w:cantSplit/>
        </w:trPr>
        <w:tc>
          <w:tcPr>
            <w:tcW w:w="1800" w:type="dxa"/>
          </w:tcPr>
          <w:p w14:paraId="5C11BEAD" w14:textId="77777777" w:rsidR="00A27E6A" w:rsidRDefault="00DD6734">
            <w:pPr>
              <w:spacing w:after="80" w:line="264" w:lineRule="auto"/>
            </w:pPr>
            <w:r>
              <w:rPr>
                <w:sz w:val="20"/>
              </w:rPr>
              <w:t>ADU_HIR</w:t>
            </w:r>
          </w:p>
        </w:tc>
        <w:tc>
          <w:tcPr>
            <w:tcW w:w="3000" w:type="dxa"/>
          </w:tcPr>
          <w:p w14:paraId="2FCCDFB8" w14:textId="77777777" w:rsidR="00A27E6A" w:rsidRDefault="00DD6734">
            <w:pPr>
              <w:spacing w:after="80" w:line="264" w:lineRule="auto"/>
            </w:pPr>
            <w:r>
              <w:rPr>
                <w:sz w:val="20"/>
              </w:rPr>
              <w:t>Hospital in-reach</w:t>
            </w:r>
          </w:p>
        </w:tc>
        <w:tc>
          <w:tcPr>
            <w:tcW w:w="4560" w:type="dxa"/>
          </w:tcPr>
          <w:p w14:paraId="61AF6CC2" w14:textId="77777777" w:rsidR="00A27E6A" w:rsidRDefault="00DD6734">
            <w:pPr>
              <w:spacing w:after="80" w:line="264" w:lineRule="auto"/>
            </w:pPr>
            <w:r>
              <w:rPr>
                <w:sz w:val="20"/>
              </w:rPr>
              <w:t>Hospice staff providing specialist input to patients or teams in hospital (A&amp;E or wards).</w:t>
            </w:r>
          </w:p>
        </w:tc>
      </w:tr>
      <w:tr w:rsidR="00A27E6A" w14:paraId="732B8C88" w14:textId="77777777">
        <w:trPr>
          <w:cantSplit/>
        </w:trPr>
        <w:tc>
          <w:tcPr>
            <w:tcW w:w="1800" w:type="dxa"/>
          </w:tcPr>
          <w:p w14:paraId="7FDE4E89" w14:textId="77777777" w:rsidR="00A27E6A" w:rsidRDefault="00DD6734">
            <w:pPr>
              <w:spacing w:after="80" w:line="264" w:lineRule="auto"/>
            </w:pPr>
            <w:r>
              <w:rPr>
                <w:sz w:val="20"/>
              </w:rPr>
              <w:t>ADU_VW</w:t>
            </w:r>
          </w:p>
        </w:tc>
        <w:tc>
          <w:tcPr>
            <w:tcW w:w="3000" w:type="dxa"/>
          </w:tcPr>
          <w:p w14:paraId="0E77EA1D" w14:textId="77777777" w:rsidR="00A27E6A" w:rsidRDefault="00DD6734">
            <w:pPr>
              <w:spacing w:after="80" w:line="264" w:lineRule="auto"/>
            </w:pPr>
            <w:r>
              <w:rPr>
                <w:sz w:val="20"/>
              </w:rPr>
              <w:t>Virtual Wards / Hospice at Home</w:t>
            </w:r>
          </w:p>
        </w:tc>
        <w:tc>
          <w:tcPr>
            <w:tcW w:w="4560" w:type="dxa"/>
          </w:tcPr>
          <w:p w14:paraId="295D1641" w14:textId="77777777" w:rsidR="00A27E6A" w:rsidRDefault="00DD6734">
            <w:pPr>
              <w:spacing w:after="80" w:line="264" w:lineRule="auto"/>
            </w:pPr>
            <w:r>
              <w:rPr>
                <w:sz w:val="20"/>
              </w:rPr>
              <w:t>Meeting national criteria for highly complex management at home</w:t>
            </w:r>
          </w:p>
        </w:tc>
      </w:tr>
      <w:tr w:rsidR="00A27E6A" w14:paraId="520D4B88" w14:textId="77777777">
        <w:trPr>
          <w:cantSplit/>
        </w:trPr>
        <w:tc>
          <w:tcPr>
            <w:tcW w:w="1800" w:type="dxa"/>
          </w:tcPr>
          <w:p w14:paraId="68BB4433" w14:textId="77777777" w:rsidR="00A27E6A" w:rsidRDefault="00DD6734">
            <w:pPr>
              <w:spacing w:after="80" w:line="264" w:lineRule="auto"/>
            </w:pPr>
            <w:r>
              <w:rPr>
                <w:sz w:val="20"/>
              </w:rPr>
              <w:t>ADU_SPC</w:t>
            </w:r>
          </w:p>
        </w:tc>
        <w:tc>
          <w:tcPr>
            <w:tcW w:w="3000" w:type="dxa"/>
          </w:tcPr>
          <w:p w14:paraId="73345009" w14:textId="77777777" w:rsidR="00A27E6A" w:rsidRDefault="00DD6734">
            <w:pPr>
              <w:spacing w:after="80" w:line="264" w:lineRule="auto"/>
            </w:pPr>
            <w:r>
              <w:rPr>
                <w:sz w:val="20"/>
              </w:rPr>
              <w:t>Specialist visiting</w:t>
            </w:r>
          </w:p>
        </w:tc>
        <w:tc>
          <w:tcPr>
            <w:tcW w:w="4560" w:type="dxa"/>
          </w:tcPr>
          <w:p w14:paraId="38EF5E9C" w14:textId="77777777" w:rsidR="00A27E6A" w:rsidRDefault="00DD6734">
            <w:pPr>
              <w:spacing w:after="80" w:line="264" w:lineRule="auto"/>
            </w:pPr>
            <w:r>
              <w:rPr>
                <w:sz w:val="20"/>
              </w:rPr>
              <w:t xml:space="preserve">Delivered by a team overseen by advanced care practitioners in the patient’s home </w:t>
            </w:r>
          </w:p>
        </w:tc>
      </w:tr>
      <w:tr w:rsidR="00A27E6A" w14:paraId="59093F54" w14:textId="77777777">
        <w:trPr>
          <w:cantSplit/>
        </w:trPr>
        <w:tc>
          <w:tcPr>
            <w:tcW w:w="1800" w:type="dxa"/>
          </w:tcPr>
          <w:p w14:paraId="63177779" w14:textId="77777777" w:rsidR="00A27E6A" w:rsidRDefault="00DD6734">
            <w:pPr>
              <w:spacing w:after="80" w:line="264" w:lineRule="auto"/>
            </w:pPr>
            <w:r>
              <w:rPr>
                <w:sz w:val="20"/>
              </w:rPr>
              <w:t>ADU_HAH</w:t>
            </w:r>
          </w:p>
        </w:tc>
        <w:tc>
          <w:tcPr>
            <w:tcW w:w="3000" w:type="dxa"/>
          </w:tcPr>
          <w:p w14:paraId="164F3959" w14:textId="77777777" w:rsidR="00A27E6A" w:rsidRDefault="00DD6734">
            <w:pPr>
              <w:spacing w:after="80" w:line="264" w:lineRule="auto"/>
            </w:pPr>
            <w:r>
              <w:rPr>
                <w:sz w:val="20"/>
              </w:rPr>
              <w:t>Rapid response</w:t>
            </w:r>
          </w:p>
        </w:tc>
        <w:tc>
          <w:tcPr>
            <w:tcW w:w="4560" w:type="dxa"/>
          </w:tcPr>
          <w:p w14:paraId="7857BD62" w14:textId="77777777" w:rsidR="00A27E6A" w:rsidRDefault="00DD6734">
            <w:pPr>
              <w:spacing w:after="80" w:line="264" w:lineRule="auto"/>
            </w:pPr>
            <w:r>
              <w:rPr>
                <w:sz w:val="20"/>
              </w:rPr>
              <w:t xml:space="preserve">Urgent assessment and symptom management in the </w:t>
            </w:r>
            <w:proofErr w:type="gramStart"/>
            <w:r>
              <w:rPr>
                <w:sz w:val="20"/>
              </w:rPr>
              <w:t>patients</w:t>
            </w:r>
            <w:proofErr w:type="gramEnd"/>
            <w:r>
              <w:rPr>
                <w:sz w:val="20"/>
              </w:rPr>
              <w:t xml:space="preserve"> home within target response time.</w:t>
            </w:r>
          </w:p>
        </w:tc>
      </w:tr>
      <w:tr w:rsidR="00A27E6A" w14:paraId="1A1EF7B3" w14:textId="77777777">
        <w:trPr>
          <w:cantSplit/>
        </w:trPr>
        <w:tc>
          <w:tcPr>
            <w:tcW w:w="1800" w:type="dxa"/>
          </w:tcPr>
          <w:p w14:paraId="52CF548D" w14:textId="77777777" w:rsidR="00A27E6A" w:rsidRDefault="00DD6734">
            <w:pPr>
              <w:spacing w:after="80" w:line="264" w:lineRule="auto"/>
            </w:pPr>
            <w:r>
              <w:rPr>
                <w:sz w:val="20"/>
              </w:rPr>
              <w:t>ADU_GEN_HCA</w:t>
            </w:r>
          </w:p>
        </w:tc>
        <w:tc>
          <w:tcPr>
            <w:tcW w:w="3000" w:type="dxa"/>
          </w:tcPr>
          <w:p w14:paraId="76EB99A8" w14:textId="77777777" w:rsidR="00A27E6A" w:rsidRDefault="00DD6734">
            <w:pPr>
              <w:spacing w:after="80" w:line="264" w:lineRule="auto"/>
            </w:pPr>
            <w:r>
              <w:rPr>
                <w:sz w:val="20"/>
              </w:rPr>
              <w:t>Generalist community visiting (HCAs)</w:t>
            </w:r>
          </w:p>
        </w:tc>
        <w:tc>
          <w:tcPr>
            <w:tcW w:w="4560" w:type="dxa"/>
          </w:tcPr>
          <w:p w14:paraId="4772CC93" w14:textId="77777777" w:rsidR="00A27E6A" w:rsidRDefault="00DD6734">
            <w:pPr>
              <w:spacing w:after="80" w:line="264" w:lineRule="auto"/>
            </w:pPr>
            <w:r>
              <w:rPr>
                <w:sz w:val="20"/>
              </w:rPr>
              <w:t xml:space="preserve">Delivered by a team of HCA’s who provide personal care and basic nursing tasks in the </w:t>
            </w:r>
            <w:proofErr w:type="gramStart"/>
            <w:r>
              <w:rPr>
                <w:sz w:val="20"/>
              </w:rPr>
              <w:t>patients</w:t>
            </w:r>
            <w:proofErr w:type="gramEnd"/>
            <w:r>
              <w:rPr>
                <w:sz w:val="20"/>
              </w:rPr>
              <w:t xml:space="preserve"> home</w:t>
            </w:r>
          </w:p>
        </w:tc>
      </w:tr>
      <w:tr w:rsidR="00A27E6A" w14:paraId="17C6BF03" w14:textId="77777777">
        <w:trPr>
          <w:cantSplit/>
        </w:trPr>
        <w:tc>
          <w:tcPr>
            <w:tcW w:w="1800" w:type="dxa"/>
          </w:tcPr>
          <w:p w14:paraId="31114EC4" w14:textId="77777777" w:rsidR="00A27E6A" w:rsidRDefault="00DD6734">
            <w:pPr>
              <w:spacing w:after="80" w:line="264" w:lineRule="auto"/>
            </w:pPr>
            <w:r>
              <w:rPr>
                <w:sz w:val="20"/>
              </w:rPr>
              <w:t>ADU_GEN_NUR</w:t>
            </w:r>
          </w:p>
        </w:tc>
        <w:tc>
          <w:tcPr>
            <w:tcW w:w="3000" w:type="dxa"/>
          </w:tcPr>
          <w:p w14:paraId="00078CA6" w14:textId="77777777" w:rsidR="00A27E6A" w:rsidRDefault="00DD6734">
            <w:pPr>
              <w:spacing w:after="80" w:line="264" w:lineRule="auto"/>
            </w:pPr>
            <w:r>
              <w:rPr>
                <w:sz w:val="20"/>
              </w:rPr>
              <w:t>Generalist community visiting (nurses)</w:t>
            </w:r>
          </w:p>
        </w:tc>
        <w:tc>
          <w:tcPr>
            <w:tcW w:w="4560" w:type="dxa"/>
          </w:tcPr>
          <w:p w14:paraId="3CAB6ECF" w14:textId="77777777" w:rsidR="00A27E6A" w:rsidRDefault="00DD6734">
            <w:pPr>
              <w:spacing w:after="80" w:line="264" w:lineRule="auto"/>
            </w:pPr>
            <w:r>
              <w:rPr>
                <w:sz w:val="20"/>
              </w:rPr>
              <w:t xml:space="preserve">Delivered by a team overseen by registered nurses in the </w:t>
            </w:r>
            <w:proofErr w:type="gramStart"/>
            <w:r>
              <w:rPr>
                <w:sz w:val="20"/>
              </w:rPr>
              <w:t>patients</w:t>
            </w:r>
            <w:proofErr w:type="gramEnd"/>
            <w:r>
              <w:rPr>
                <w:sz w:val="20"/>
              </w:rPr>
              <w:t xml:space="preserve"> home</w:t>
            </w:r>
          </w:p>
        </w:tc>
      </w:tr>
      <w:tr w:rsidR="00A27E6A" w14:paraId="5B28F048" w14:textId="77777777">
        <w:trPr>
          <w:cantSplit/>
        </w:trPr>
        <w:tc>
          <w:tcPr>
            <w:tcW w:w="1800" w:type="dxa"/>
          </w:tcPr>
          <w:p w14:paraId="3E9AA5F7" w14:textId="77777777" w:rsidR="00A27E6A" w:rsidRDefault="00DD6734">
            <w:pPr>
              <w:spacing w:after="80" w:line="264" w:lineRule="auto"/>
            </w:pPr>
            <w:r>
              <w:rPr>
                <w:sz w:val="20"/>
              </w:rPr>
              <w:t>ADU_DOM</w:t>
            </w:r>
          </w:p>
        </w:tc>
        <w:tc>
          <w:tcPr>
            <w:tcW w:w="3000" w:type="dxa"/>
          </w:tcPr>
          <w:p w14:paraId="4DDDC055" w14:textId="77777777" w:rsidR="00A27E6A" w:rsidRDefault="00DD6734">
            <w:pPr>
              <w:spacing w:after="80" w:line="264" w:lineRule="auto"/>
            </w:pPr>
            <w:r>
              <w:rPr>
                <w:sz w:val="20"/>
              </w:rPr>
              <w:t>Domiciliary / home care</w:t>
            </w:r>
          </w:p>
        </w:tc>
        <w:tc>
          <w:tcPr>
            <w:tcW w:w="4560" w:type="dxa"/>
          </w:tcPr>
          <w:p w14:paraId="4F286148" w14:textId="77777777" w:rsidR="00A27E6A" w:rsidRDefault="00DD6734">
            <w:pPr>
              <w:spacing w:after="80" w:line="264" w:lineRule="auto"/>
            </w:pPr>
            <w:r>
              <w:rPr>
                <w:sz w:val="20"/>
              </w:rPr>
              <w:t>Specifically commissioned personal and practical care</w:t>
            </w:r>
          </w:p>
        </w:tc>
      </w:tr>
      <w:tr w:rsidR="00A27E6A" w14:paraId="4EC63728" w14:textId="77777777">
        <w:trPr>
          <w:cantSplit/>
        </w:trPr>
        <w:tc>
          <w:tcPr>
            <w:tcW w:w="1800" w:type="dxa"/>
          </w:tcPr>
          <w:p w14:paraId="4C96CDED" w14:textId="77777777" w:rsidR="00A27E6A" w:rsidRDefault="00DD6734">
            <w:pPr>
              <w:spacing w:after="80" w:line="264" w:lineRule="auto"/>
            </w:pPr>
            <w:r>
              <w:rPr>
                <w:sz w:val="20"/>
              </w:rPr>
              <w:t>ADU_LYM</w:t>
            </w:r>
          </w:p>
        </w:tc>
        <w:tc>
          <w:tcPr>
            <w:tcW w:w="3000" w:type="dxa"/>
          </w:tcPr>
          <w:p w14:paraId="5066D9C9" w14:textId="77777777" w:rsidR="00A27E6A" w:rsidRDefault="00DD6734">
            <w:pPr>
              <w:spacing w:after="80" w:line="264" w:lineRule="auto"/>
            </w:pPr>
            <w:r>
              <w:rPr>
                <w:sz w:val="20"/>
              </w:rPr>
              <w:t>Lymphoedema</w:t>
            </w:r>
          </w:p>
        </w:tc>
        <w:tc>
          <w:tcPr>
            <w:tcW w:w="4560" w:type="dxa"/>
          </w:tcPr>
          <w:p w14:paraId="14BDC1F3" w14:textId="77777777" w:rsidR="00A27E6A" w:rsidRDefault="00DD6734">
            <w:pPr>
              <w:spacing w:after="80" w:line="264" w:lineRule="auto"/>
            </w:pPr>
            <w:r>
              <w:rPr>
                <w:sz w:val="20"/>
              </w:rPr>
              <w:t>Assessment and treatment of lymphoedema.</w:t>
            </w:r>
          </w:p>
        </w:tc>
      </w:tr>
      <w:tr w:rsidR="00A27E6A" w14:paraId="44458B8D" w14:textId="77777777">
        <w:trPr>
          <w:cantSplit/>
        </w:trPr>
        <w:tc>
          <w:tcPr>
            <w:tcW w:w="1800" w:type="dxa"/>
          </w:tcPr>
          <w:p w14:paraId="253ED5FF" w14:textId="77777777" w:rsidR="00A27E6A" w:rsidRDefault="00DD6734">
            <w:pPr>
              <w:spacing w:after="80" w:line="264" w:lineRule="auto"/>
            </w:pPr>
            <w:r>
              <w:rPr>
                <w:sz w:val="20"/>
              </w:rPr>
              <w:t>ADU_BER</w:t>
            </w:r>
          </w:p>
        </w:tc>
        <w:tc>
          <w:tcPr>
            <w:tcW w:w="3000" w:type="dxa"/>
          </w:tcPr>
          <w:p w14:paraId="76A450A7" w14:textId="77777777" w:rsidR="00A27E6A" w:rsidRDefault="00DD6734">
            <w:pPr>
              <w:spacing w:after="80" w:line="264" w:lineRule="auto"/>
            </w:pPr>
            <w:r>
              <w:rPr>
                <w:sz w:val="20"/>
              </w:rPr>
              <w:t>Bereavement</w:t>
            </w:r>
          </w:p>
        </w:tc>
        <w:tc>
          <w:tcPr>
            <w:tcW w:w="4560" w:type="dxa"/>
          </w:tcPr>
          <w:p w14:paraId="18B71FA4" w14:textId="77777777" w:rsidR="00A27E6A" w:rsidRDefault="00DD6734">
            <w:pPr>
              <w:spacing w:after="80" w:line="264" w:lineRule="auto"/>
            </w:pPr>
            <w:r>
              <w:rPr>
                <w:sz w:val="20"/>
              </w:rPr>
              <w:t>Bereavement support for adults, families or carers.</w:t>
            </w:r>
          </w:p>
        </w:tc>
      </w:tr>
      <w:tr w:rsidR="00A27E6A" w14:paraId="74F67981" w14:textId="77777777">
        <w:trPr>
          <w:cantSplit/>
        </w:trPr>
        <w:tc>
          <w:tcPr>
            <w:tcW w:w="1800" w:type="dxa"/>
          </w:tcPr>
          <w:p w14:paraId="3B078A2C" w14:textId="77777777" w:rsidR="00A27E6A" w:rsidRDefault="00DD6734">
            <w:pPr>
              <w:spacing w:after="80" w:line="264" w:lineRule="auto"/>
            </w:pPr>
            <w:r>
              <w:rPr>
                <w:sz w:val="20"/>
              </w:rPr>
              <w:t>ADU_FAM</w:t>
            </w:r>
          </w:p>
        </w:tc>
        <w:tc>
          <w:tcPr>
            <w:tcW w:w="3000" w:type="dxa"/>
          </w:tcPr>
          <w:p w14:paraId="2B4C8DAE" w14:textId="77777777" w:rsidR="00A27E6A" w:rsidRDefault="00DD6734">
            <w:pPr>
              <w:spacing w:after="80" w:line="264" w:lineRule="auto"/>
            </w:pPr>
            <w:r>
              <w:rPr>
                <w:sz w:val="20"/>
              </w:rPr>
              <w:t>Family and carer support</w:t>
            </w:r>
          </w:p>
        </w:tc>
        <w:tc>
          <w:tcPr>
            <w:tcW w:w="4560" w:type="dxa"/>
          </w:tcPr>
          <w:p w14:paraId="32E421EE" w14:textId="77777777" w:rsidR="00A27E6A" w:rsidRDefault="00DD6734">
            <w:pPr>
              <w:spacing w:after="80" w:line="264" w:lineRule="auto"/>
            </w:pPr>
            <w:r>
              <w:rPr>
                <w:sz w:val="20"/>
              </w:rPr>
              <w:t>Support for family members and carers not classified as bereavement.</w:t>
            </w:r>
          </w:p>
        </w:tc>
      </w:tr>
      <w:tr w:rsidR="00A27E6A" w14:paraId="7EEF2EF7" w14:textId="77777777">
        <w:trPr>
          <w:cantSplit/>
        </w:trPr>
        <w:tc>
          <w:tcPr>
            <w:tcW w:w="1800" w:type="dxa"/>
          </w:tcPr>
          <w:p w14:paraId="2EA04619" w14:textId="77777777" w:rsidR="00A27E6A" w:rsidRDefault="00DD6734">
            <w:pPr>
              <w:spacing w:after="80" w:line="264" w:lineRule="auto"/>
            </w:pPr>
            <w:r>
              <w:rPr>
                <w:sz w:val="20"/>
              </w:rPr>
              <w:t>ADU_LW</w:t>
            </w:r>
          </w:p>
        </w:tc>
        <w:tc>
          <w:tcPr>
            <w:tcW w:w="3000" w:type="dxa"/>
          </w:tcPr>
          <w:p w14:paraId="55ADE6DA" w14:textId="77777777" w:rsidR="00A27E6A" w:rsidRDefault="00DD6734">
            <w:pPr>
              <w:spacing w:after="80" w:line="264" w:lineRule="auto"/>
            </w:pPr>
            <w:r>
              <w:rPr>
                <w:sz w:val="20"/>
              </w:rPr>
              <w:t>Living well services</w:t>
            </w:r>
          </w:p>
        </w:tc>
        <w:tc>
          <w:tcPr>
            <w:tcW w:w="4560" w:type="dxa"/>
          </w:tcPr>
          <w:p w14:paraId="0B7E14C3" w14:textId="77777777" w:rsidR="00A27E6A" w:rsidRDefault="00DD6734">
            <w:pPr>
              <w:spacing w:after="80" w:line="264" w:lineRule="auto"/>
            </w:pPr>
            <w:r>
              <w:rPr>
                <w:sz w:val="20"/>
              </w:rPr>
              <w:t>Rehabilitation, wellbeing, day and group activities helping patients live well.</w:t>
            </w:r>
          </w:p>
        </w:tc>
      </w:tr>
    </w:tbl>
    <w:p w14:paraId="38E9A76D" w14:textId="77777777" w:rsidR="00A27E6A" w:rsidRDefault="00DD6734">
      <w:pPr>
        <w:pStyle w:val="Heading2"/>
      </w:pPr>
      <w:r>
        <w:lastRenderedPageBreak/>
        <w:t>Children’s services</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800"/>
        <w:gridCol w:w="3000"/>
        <w:gridCol w:w="4560"/>
      </w:tblGrid>
      <w:tr w:rsidR="00A27E6A" w14:paraId="592A376B" w14:textId="77777777">
        <w:trPr>
          <w:cantSplit/>
          <w:tblHeader/>
        </w:trPr>
        <w:tc>
          <w:tcPr>
            <w:tcW w:w="1800" w:type="dxa"/>
            <w:shd w:val="clear" w:color="auto" w:fill="E8EEF5"/>
          </w:tcPr>
          <w:p w14:paraId="76C8D770" w14:textId="77777777" w:rsidR="00A27E6A" w:rsidRDefault="00DD6734">
            <w:pPr>
              <w:spacing w:after="80" w:line="264" w:lineRule="auto"/>
            </w:pPr>
            <w:r>
              <w:rPr>
                <w:b/>
                <w:sz w:val="20"/>
              </w:rPr>
              <w:t>Code</w:t>
            </w:r>
          </w:p>
        </w:tc>
        <w:tc>
          <w:tcPr>
            <w:tcW w:w="3000" w:type="dxa"/>
            <w:shd w:val="clear" w:color="auto" w:fill="E8EEF5"/>
          </w:tcPr>
          <w:p w14:paraId="11FDD189" w14:textId="77777777" w:rsidR="00A27E6A" w:rsidRDefault="00DD6734">
            <w:pPr>
              <w:spacing w:after="80" w:line="264" w:lineRule="auto"/>
            </w:pPr>
            <w:r>
              <w:rPr>
                <w:b/>
                <w:sz w:val="20"/>
              </w:rPr>
              <w:t>Service</w:t>
            </w:r>
          </w:p>
        </w:tc>
        <w:tc>
          <w:tcPr>
            <w:tcW w:w="4560" w:type="dxa"/>
            <w:shd w:val="clear" w:color="auto" w:fill="E8EEF5"/>
          </w:tcPr>
          <w:p w14:paraId="515C3355" w14:textId="77777777" w:rsidR="00A27E6A" w:rsidRDefault="00DD6734">
            <w:pPr>
              <w:spacing w:after="80" w:line="264" w:lineRule="auto"/>
            </w:pPr>
            <w:r>
              <w:rPr>
                <w:b/>
                <w:sz w:val="20"/>
              </w:rPr>
              <w:t>Definition</w:t>
            </w:r>
          </w:p>
        </w:tc>
      </w:tr>
      <w:tr w:rsidR="00A27E6A" w14:paraId="122C298F" w14:textId="77777777">
        <w:trPr>
          <w:cantSplit/>
        </w:trPr>
        <w:tc>
          <w:tcPr>
            <w:tcW w:w="1800" w:type="dxa"/>
          </w:tcPr>
          <w:p w14:paraId="439CE128" w14:textId="77777777" w:rsidR="00A27E6A" w:rsidRDefault="00DD6734">
            <w:pPr>
              <w:spacing w:after="80" w:line="264" w:lineRule="auto"/>
            </w:pPr>
            <w:r>
              <w:rPr>
                <w:sz w:val="20"/>
              </w:rPr>
              <w:t>CH_RES</w:t>
            </w:r>
          </w:p>
        </w:tc>
        <w:tc>
          <w:tcPr>
            <w:tcW w:w="3000" w:type="dxa"/>
          </w:tcPr>
          <w:p w14:paraId="74769AD6" w14:textId="77777777" w:rsidR="00A27E6A" w:rsidRDefault="00DD6734">
            <w:pPr>
              <w:spacing w:after="80" w:line="264" w:lineRule="auto"/>
            </w:pPr>
            <w:r>
              <w:rPr>
                <w:sz w:val="20"/>
              </w:rPr>
              <w:t>Respite</w:t>
            </w:r>
          </w:p>
        </w:tc>
        <w:tc>
          <w:tcPr>
            <w:tcW w:w="4560" w:type="dxa"/>
          </w:tcPr>
          <w:p w14:paraId="051F05BF" w14:textId="77777777" w:rsidR="00A27E6A" w:rsidRDefault="00DD6734">
            <w:pPr>
              <w:spacing w:after="80" w:line="264" w:lineRule="auto"/>
            </w:pPr>
            <w:r>
              <w:rPr>
                <w:sz w:val="20"/>
              </w:rPr>
              <w:t>Planned inpatient or overnight respite.</w:t>
            </w:r>
          </w:p>
        </w:tc>
      </w:tr>
      <w:tr w:rsidR="00A27E6A" w14:paraId="52AB712B" w14:textId="77777777">
        <w:trPr>
          <w:cantSplit/>
        </w:trPr>
        <w:tc>
          <w:tcPr>
            <w:tcW w:w="1800" w:type="dxa"/>
          </w:tcPr>
          <w:p w14:paraId="43431D21" w14:textId="77777777" w:rsidR="00A27E6A" w:rsidRDefault="00DD6734">
            <w:pPr>
              <w:spacing w:after="80" w:line="264" w:lineRule="auto"/>
            </w:pPr>
            <w:r>
              <w:rPr>
                <w:sz w:val="20"/>
              </w:rPr>
              <w:t>CH_CN_SP</w:t>
            </w:r>
          </w:p>
        </w:tc>
        <w:tc>
          <w:tcPr>
            <w:tcW w:w="3000" w:type="dxa"/>
          </w:tcPr>
          <w:p w14:paraId="00C14E17" w14:textId="77777777" w:rsidR="00A27E6A" w:rsidRDefault="00DD6734">
            <w:pPr>
              <w:spacing w:after="80" w:line="264" w:lineRule="auto"/>
            </w:pPr>
            <w:r>
              <w:rPr>
                <w:sz w:val="20"/>
              </w:rPr>
              <w:t>Specialist community visiting</w:t>
            </w:r>
          </w:p>
        </w:tc>
        <w:tc>
          <w:tcPr>
            <w:tcW w:w="4560" w:type="dxa"/>
          </w:tcPr>
          <w:p w14:paraId="12DD6654" w14:textId="77777777" w:rsidR="00A27E6A" w:rsidRDefault="00DD6734">
            <w:pPr>
              <w:spacing w:after="80" w:line="264" w:lineRule="auto"/>
            </w:pPr>
            <w:r>
              <w:rPr>
                <w:sz w:val="20"/>
              </w:rPr>
              <w:t>Delivered by a team overseen by advanced care practitioners in the children’s homes</w:t>
            </w:r>
          </w:p>
        </w:tc>
      </w:tr>
      <w:tr w:rsidR="00A27E6A" w14:paraId="1397E53B" w14:textId="77777777">
        <w:trPr>
          <w:cantSplit/>
        </w:trPr>
        <w:tc>
          <w:tcPr>
            <w:tcW w:w="1800" w:type="dxa"/>
          </w:tcPr>
          <w:p w14:paraId="16215CFF" w14:textId="77777777" w:rsidR="00A27E6A" w:rsidRDefault="00DD6734">
            <w:pPr>
              <w:spacing w:after="80" w:line="264" w:lineRule="auto"/>
            </w:pPr>
            <w:r>
              <w:rPr>
                <w:sz w:val="20"/>
              </w:rPr>
              <w:t>CH_CN_GEN</w:t>
            </w:r>
          </w:p>
        </w:tc>
        <w:tc>
          <w:tcPr>
            <w:tcW w:w="3000" w:type="dxa"/>
          </w:tcPr>
          <w:p w14:paraId="18F960AE" w14:textId="77777777" w:rsidR="00A27E6A" w:rsidRDefault="00DD6734">
            <w:pPr>
              <w:spacing w:after="80" w:line="264" w:lineRule="auto"/>
            </w:pPr>
            <w:r>
              <w:rPr>
                <w:sz w:val="20"/>
              </w:rPr>
              <w:t>Generalist community visiting</w:t>
            </w:r>
          </w:p>
        </w:tc>
        <w:tc>
          <w:tcPr>
            <w:tcW w:w="4560" w:type="dxa"/>
          </w:tcPr>
          <w:p w14:paraId="31FEB5F9" w14:textId="77777777" w:rsidR="00A27E6A" w:rsidRDefault="00DD6734">
            <w:pPr>
              <w:spacing w:after="80" w:line="264" w:lineRule="auto"/>
            </w:pPr>
            <w:r>
              <w:rPr>
                <w:sz w:val="20"/>
              </w:rPr>
              <w:t>Delivered by a team overseen by advanced care practitioners in the patient’s home</w:t>
            </w:r>
          </w:p>
        </w:tc>
      </w:tr>
      <w:tr w:rsidR="00A27E6A" w14:paraId="55A2D6DB" w14:textId="77777777">
        <w:trPr>
          <w:cantSplit/>
        </w:trPr>
        <w:tc>
          <w:tcPr>
            <w:tcW w:w="1800" w:type="dxa"/>
          </w:tcPr>
          <w:p w14:paraId="4541BEC2" w14:textId="77777777" w:rsidR="00A27E6A" w:rsidRDefault="00DD6734">
            <w:pPr>
              <w:spacing w:after="80" w:line="264" w:lineRule="auto"/>
            </w:pPr>
            <w:r>
              <w:rPr>
                <w:sz w:val="20"/>
              </w:rPr>
              <w:t>CH_EOL</w:t>
            </w:r>
          </w:p>
        </w:tc>
        <w:tc>
          <w:tcPr>
            <w:tcW w:w="3000" w:type="dxa"/>
          </w:tcPr>
          <w:p w14:paraId="063FE668" w14:textId="77777777" w:rsidR="00A27E6A" w:rsidRDefault="00DD6734">
            <w:pPr>
              <w:spacing w:after="80" w:line="264" w:lineRule="auto"/>
            </w:pPr>
            <w:r>
              <w:rPr>
                <w:sz w:val="20"/>
              </w:rPr>
              <w:t>End-of-life care</w:t>
            </w:r>
          </w:p>
        </w:tc>
        <w:tc>
          <w:tcPr>
            <w:tcW w:w="4560" w:type="dxa"/>
          </w:tcPr>
          <w:p w14:paraId="5C76D3A9" w14:textId="77777777" w:rsidR="00A27E6A" w:rsidRDefault="00DD6734">
            <w:pPr>
              <w:spacing w:after="80" w:line="264" w:lineRule="auto"/>
            </w:pPr>
            <w:r>
              <w:rPr>
                <w:sz w:val="20"/>
              </w:rPr>
              <w:t>End-of-life care in the inpatient unit</w:t>
            </w:r>
          </w:p>
        </w:tc>
      </w:tr>
      <w:tr w:rsidR="00A27E6A" w14:paraId="3B252999" w14:textId="77777777">
        <w:trPr>
          <w:cantSplit/>
        </w:trPr>
        <w:tc>
          <w:tcPr>
            <w:tcW w:w="1800" w:type="dxa"/>
          </w:tcPr>
          <w:p w14:paraId="63196EF1" w14:textId="77777777" w:rsidR="00A27E6A" w:rsidRDefault="00DD6734">
            <w:pPr>
              <w:spacing w:after="80" w:line="264" w:lineRule="auto"/>
            </w:pPr>
            <w:r>
              <w:rPr>
                <w:sz w:val="20"/>
              </w:rPr>
              <w:t>CH_HIR</w:t>
            </w:r>
          </w:p>
        </w:tc>
        <w:tc>
          <w:tcPr>
            <w:tcW w:w="3000" w:type="dxa"/>
          </w:tcPr>
          <w:p w14:paraId="61C1F628" w14:textId="77777777" w:rsidR="00A27E6A" w:rsidRDefault="00DD6734">
            <w:pPr>
              <w:spacing w:after="80" w:line="264" w:lineRule="auto"/>
            </w:pPr>
            <w:r>
              <w:rPr>
                <w:sz w:val="20"/>
              </w:rPr>
              <w:t>Hospital in-reach</w:t>
            </w:r>
          </w:p>
        </w:tc>
        <w:tc>
          <w:tcPr>
            <w:tcW w:w="4560" w:type="dxa"/>
          </w:tcPr>
          <w:p w14:paraId="690D37DE" w14:textId="77777777" w:rsidR="00A27E6A" w:rsidRDefault="00DD6734">
            <w:pPr>
              <w:spacing w:after="80" w:line="264" w:lineRule="auto"/>
            </w:pPr>
            <w:r>
              <w:rPr>
                <w:sz w:val="20"/>
              </w:rPr>
              <w:t>Hospice staff supporting children, families or teams in hospital.</w:t>
            </w:r>
          </w:p>
        </w:tc>
      </w:tr>
      <w:tr w:rsidR="00A27E6A" w14:paraId="0E144916" w14:textId="77777777">
        <w:trPr>
          <w:cantSplit/>
        </w:trPr>
        <w:tc>
          <w:tcPr>
            <w:tcW w:w="1800" w:type="dxa"/>
          </w:tcPr>
          <w:p w14:paraId="1BB9A648" w14:textId="77777777" w:rsidR="00A27E6A" w:rsidRDefault="00DD6734">
            <w:pPr>
              <w:spacing w:after="80" w:line="264" w:lineRule="auto"/>
            </w:pPr>
            <w:r>
              <w:rPr>
                <w:sz w:val="20"/>
              </w:rPr>
              <w:t>CH_TH</w:t>
            </w:r>
          </w:p>
        </w:tc>
        <w:tc>
          <w:tcPr>
            <w:tcW w:w="3000" w:type="dxa"/>
          </w:tcPr>
          <w:p w14:paraId="3C2CC783" w14:textId="77777777" w:rsidR="00A27E6A" w:rsidRDefault="00DD6734">
            <w:pPr>
              <w:spacing w:after="80" w:line="264" w:lineRule="auto"/>
            </w:pPr>
            <w:r>
              <w:rPr>
                <w:sz w:val="20"/>
              </w:rPr>
              <w:t>Therapies</w:t>
            </w:r>
          </w:p>
        </w:tc>
        <w:tc>
          <w:tcPr>
            <w:tcW w:w="4560" w:type="dxa"/>
          </w:tcPr>
          <w:p w14:paraId="1CEEBEA4" w14:textId="77777777" w:rsidR="00A27E6A" w:rsidRDefault="00DD6734">
            <w:pPr>
              <w:spacing w:after="80" w:line="264" w:lineRule="auto"/>
            </w:pPr>
            <w:r>
              <w:rPr>
                <w:sz w:val="20"/>
              </w:rPr>
              <w:t>Physiotherapy, occupational, creative or other therapy services.</w:t>
            </w:r>
          </w:p>
        </w:tc>
      </w:tr>
      <w:tr w:rsidR="00A27E6A" w14:paraId="635B4292" w14:textId="77777777">
        <w:trPr>
          <w:cantSplit/>
        </w:trPr>
        <w:tc>
          <w:tcPr>
            <w:tcW w:w="1800" w:type="dxa"/>
          </w:tcPr>
          <w:p w14:paraId="3B448A9D" w14:textId="77777777" w:rsidR="00A27E6A" w:rsidRDefault="00DD6734">
            <w:pPr>
              <w:spacing w:after="80" w:line="264" w:lineRule="auto"/>
            </w:pPr>
            <w:r>
              <w:rPr>
                <w:sz w:val="20"/>
              </w:rPr>
              <w:t>CH_FS</w:t>
            </w:r>
          </w:p>
        </w:tc>
        <w:tc>
          <w:tcPr>
            <w:tcW w:w="3000" w:type="dxa"/>
          </w:tcPr>
          <w:p w14:paraId="4F8676A9" w14:textId="77777777" w:rsidR="00A27E6A" w:rsidRDefault="00DD6734">
            <w:pPr>
              <w:spacing w:after="80" w:line="264" w:lineRule="auto"/>
            </w:pPr>
            <w:r>
              <w:rPr>
                <w:sz w:val="20"/>
              </w:rPr>
              <w:t>Family support</w:t>
            </w:r>
          </w:p>
        </w:tc>
        <w:tc>
          <w:tcPr>
            <w:tcW w:w="4560" w:type="dxa"/>
          </w:tcPr>
          <w:p w14:paraId="74831220" w14:textId="77777777" w:rsidR="00A27E6A" w:rsidRDefault="00DD6734">
            <w:pPr>
              <w:spacing w:after="80" w:line="264" w:lineRule="auto"/>
            </w:pPr>
            <w:r>
              <w:rPr>
                <w:sz w:val="20"/>
              </w:rPr>
              <w:t>Support for parents, siblings and family members.</w:t>
            </w:r>
          </w:p>
        </w:tc>
      </w:tr>
      <w:tr w:rsidR="00A27E6A" w14:paraId="610E1759" w14:textId="77777777">
        <w:trPr>
          <w:cantSplit/>
        </w:trPr>
        <w:tc>
          <w:tcPr>
            <w:tcW w:w="1800" w:type="dxa"/>
          </w:tcPr>
          <w:p w14:paraId="3F15B913" w14:textId="77777777" w:rsidR="00A27E6A" w:rsidRDefault="00DD6734">
            <w:pPr>
              <w:spacing w:after="80" w:line="264" w:lineRule="auto"/>
            </w:pPr>
            <w:r>
              <w:rPr>
                <w:sz w:val="20"/>
              </w:rPr>
              <w:t>CH_BER</w:t>
            </w:r>
          </w:p>
        </w:tc>
        <w:tc>
          <w:tcPr>
            <w:tcW w:w="3000" w:type="dxa"/>
          </w:tcPr>
          <w:p w14:paraId="3F69E62B" w14:textId="77777777" w:rsidR="00A27E6A" w:rsidRDefault="00DD6734">
            <w:pPr>
              <w:spacing w:after="80" w:line="264" w:lineRule="auto"/>
            </w:pPr>
            <w:r>
              <w:rPr>
                <w:sz w:val="20"/>
              </w:rPr>
              <w:t>Bereavement services</w:t>
            </w:r>
          </w:p>
        </w:tc>
        <w:tc>
          <w:tcPr>
            <w:tcW w:w="4560" w:type="dxa"/>
          </w:tcPr>
          <w:p w14:paraId="5CAFD869" w14:textId="77777777" w:rsidR="00A27E6A" w:rsidRDefault="00DD6734">
            <w:pPr>
              <w:spacing w:after="80" w:line="264" w:lineRule="auto"/>
            </w:pPr>
            <w:r>
              <w:rPr>
                <w:sz w:val="20"/>
              </w:rPr>
              <w:t>Bereavement support.</w:t>
            </w:r>
          </w:p>
        </w:tc>
      </w:tr>
      <w:tr w:rsidR="00A27E6A" w14:paraId="1E7D064D" w14:textId="77777777">
        <w:trPr>
          <w:cantSplit/>
        </w:trPr>
        <w:tc>
          <w:tcPr>
            <w:tcW w:w="1800" w:type="dxa"/>
          </w:tcPr>
          <w:p w14:paraId="74A29E0D" w14:textId="77777777" w:rsidR="00A27E6A" w:rsidRDefault="00DD6734">
            <w:pPr>
              <w:spacing w:after="80" w:line="264" w:lineRule="auto"/>
            </w:pPr>
            <w:r>
              <w:rPr>
                <w:sz w:val="20"/>
              </w:rPr>
              <w:t>CH_DAY</w:t>
            </w:r>
          </w:p>
        </w:tc>
        <w:tc>
          <w:tcPr>
            <w:tcW w:w="3000" w:type="dxa"/>
          </w:tcPr>
          <w:p w14:paraId="1D964812" w14:textId="77777777" w:rsidR="00A27E6A" w:rsidRDefault="00DD6734">
            <w:pPr>
              <w:spacing w:after="80" w:line="264" w:lineRule="auto"/>
            </w:pPr>
            <w:r>
              <w:rPr>
                <w:sz w:val="20"/>
              </w:rPr>
              <w:t>Day services</w:t>
            </w:r>
          </w:p>
        </w:tc>
        <w:tc>
          <w:tcPr>
            <w:tcW w:w="4560" w:type="dxa"/>
          </w:tcPr>
          <w:p w14:paraId="29578B05" w14:textId="77777777" w:rsidR="00A27E6A" w:rsidRDefault="00DD6734">
            <w:pPr>
              <w:spacing w:after="80" w:line="264" w:lineRule="auto"/>
            </w:pPr>
            <w:r>
              <w:rPr>
                <w:sz w:val="20"/>
              </w:rPr>
              <w:t>Planned day attendance and activities, play therapy etc.</w:t>
            </w:r>
          </w:p>
        </w:tc>
      </w:tr>
    </w:tbl>
    <w:p w14:paraId="3D677663" w14:textId="77777777" w:rsidR="00A27E6A" w:rsidRDefault="00DD6734">
      <w:pPr>
        <w:pStyle w:val="Heading2"/>
      </w:pPr>
      <w:r>
        <w:t>Other charitable activity</w:t>
      </w:r>
    </w:p>
    <w:p w14:paraId="7B256381" w14:textId="5A96A960" w:rsidR="00A6358C" w:rsidRDefault="00DD6734">
      <w:r>
        <w:t>OTH_EDU is education</w:t>
      </w:r>
      <w:r w:rsidR="00A6358C">
        <w:t xml:space="preserve"> </w:t>
      </w:r>
      <w:proofErr w:type="gramStart"/>
      <w:r w:rsidR="00A6358C">
        <w:t xml:space="preserve">and </w:t>
      </w:r>
      <w:r>
        <w:t xml:space="preserve"> OTH</w:t>
      </w:r>
      <w:proofErr w:type="gramEnd"/>
      <w:r>
        <w:t>_RES is research</w:t>
      </w:r>
      <w:r w:rsidR="00A6358C">
        <w:t xml:space="preserve"> – these represent charitable activities which might have costs for many </w:t>
      </w:r>
      <w:proofErr w:type="gramStart"/>
      <w:r w:rsidR="00A6358C">
        <w:t>hospices</w:t>
      </w:r>
      <w:proofErr w:type="gramEnd"/>
      <w:r w:rsidR="00A6358C">
        <w:t xml:space="preserve"> but where we are not trying to calculate a unit cost</w:t>
      </w:r>
    </w:p>
    <w:p w14:paraId="692ADED1" w14:textId="77777777" w:rsidR="00A6358C" w:rsidRDefault="00DD6734">
      <w:r>
        <w:t xml:space="preserve"> OTH_OTHER is</w:t>
      </w:r>
      <w:r w:rsidR="00A6358C">
        <w:t xml:space="preserve"> a catch all category if your hospice operates a service that is genuinely not covered by any of the exiting categories. A 24/7 advice line might be an example of one such service. Enter costs of any such services under this other category.</w:t>
      </w:r>
    </w:p>
    <w:p w14:paraId="45359991" w14:textId="688C7967" w:rsidR="00A6358C" w:rsidRDefault="00DD6734">
      <w:r>
        <w:t xml:space="preserve"> </w:t>
      </w:r>
    </w:p>
    <w:p w14:paraId="701A6178" w14:textId="77777777" w:rsidR="00A6358C" w:rsidRDefault="00A6358C">
      <w:pPr>
        <w:spacing w:after="200" w:line="276" w:lineRule="auto"/>
      </w:pPr>
      <w:r>
        <w:br w:type="page"/>
      </w:r>
    </w:p>
    <w:p w14:paraId="4D4EF150" w14:textId="77777777" w:rsidR="00A27E6A" w:rsidRDefault="00A27E6A"/>
    <w:p w14:paraId="34513534" w14:textId="77777777" w:rsidR="00A27E6A" w:rsidRDefault="00DD6734">
      <w:pPr>
        <w:pStyle w:val="Heading1"/>
      </w:pPr>
      <w:r>
        <w:t>Troubleshooting</w:t>
      </w:r>
    </w:p>
    <w:p w14:paraId="6CEA914E" w14:textId="073D7B88" w:rsidR="00A6358C" w:rsidRPr="00A6358C" w:rsidRDefault="00A6358C" w:rsidP="00A6358C">
      <w:r>
        <w:t xml:space="preserve">(Or email the draft model to </w:t>
      </w:r>
      <w:hyperlink r:id="rId34" w:history="1">
        <w:r w:rsidRPr="00030E19">
          <w:rPr>
            <w:rStyle w:val="Hyperlink"/>
          </w:rPr>
          <w:t>c.duncan@hospiceuk.org</w:t>
        </w:r>
      </w:hyperlink>
      <w:r>
        <w:t xml:space="preserve">  who will be able to help you)</w:t>
      </w:r>
    </w:p>
    <w:tbl>
      <w:tblPr>
        <w:tblStyle w:val="TableGrid"/>
        <w:tblW w:w="9360" w:type="dxa"/>
        <w:tblInd w:w="120" w:type="dxa"/>
        <w:tblLayout w:type="fixed"/>
        <w:tblCellMar>
          <w:top w:w="80" w:type="dxa"/>
          <w:left w:w="120" w:type="dxa"/>
          <w:bottom w:w="80" w:type="dxa"/>
          <w:right w:w="120" w:type="dxa"/>
        </w:tblCellMar>
        <w:tblLook w:val="04A0" w:firstRow="1" w:lastRow="0" w:firstColumn="1" w:lastColumn="0" w:noHBand="0" w:noVBand="1"/>
      </w:tblPr>
      <w:tblGrid>
        <w:gridCol w:w="1900"/>
        <w:gridCol w:w="7460"/>
      </w:tblGrid>
      <w:tr w:rsidR="00A27E6A" w14:paraId="2E7F0AD0" w14:textId="77777777">
        <w:trPr>
          <w:cantSplit/>
          <w:tblHeader/>
        </w:trPr>
        <w:tc>
          <w:tcPr>
            <w:tcW w:w="1900" w:type="dxa"/>
            <w:shd w:val="clear" w:color="auto" w:fill="E8EEF5"/>
          </w:tcPr>
          <w:p w14:paraId="2A72EA74" w14:textId="77777777" w:rsidR="00A27E6A" w:rsidRDefault="00DD6734">
            <w:pPr>
              <w:spacing w:after="80" w:line="264" w:lineRule="auto"/>
            </w:pPr>
            <w:r>
              <w:rPr>
                <w:b/>
                <w:sz w:val="20"/>
              </w:rPr>
              <w:t>Problem</w:t>
            </w:r>
          </w:p>
        </w:tc>
        <w:tc>
          <w:tcPr>
            <w:tcW w:w="7460" w:type="dxa"/>
            <w:shd w:val="clear" w:color="auto" w:fill="E8EEF5"/>
          </w:tcPr>
          <w:p w14:paraId="15992076" w14:textId="77777777" w:rsidR="00A27E6A" w:rsidRDefault="00DD6734">
            <w:pPr>
              <w:spacing w:after="80" w:line="264" w:lineRule="auto"/>
            </w:pPr>
            <w:r>
              <w:rPr>
                <w:b/>
                <w:sz w:val="20"/>
              </w:rPr>
              <w:t>Action</w:t>
            </w:r>
          </w:p>
        </w:tc>
      </w:tr>
      <w:tr w:rsidR="00A27E6A" w14:paraId="7BB46E3A" w14:textId="77777777">
        <w:trPr>
          <w:cantSplit/>
        </w:trPr>
        <w:tc>
          <w:tcPr>
            <w:tcW w:w="1900" w:type="dxa"/>
          </w:tcPr>
          <w:p w14:paraId="5ACE8D07" w14:textId="77777777" w:rsidR="00A27E6A" w:rsidRDefault="00DD6734">
            <w:pPr>
              <w:spacing w:after="80" w:line="264" w:lineRule="auto"/>
            </w:pPr>
            <w:r>
              <w:rPr>
                <w:sz w:val="20"/>
              </w:rPr>
              <w:t>Costs do not reconcile</w:t>
            </w:r>
          </w:p>
        </w:tc>
        <w:tc>
          <w:tcPr>
            <w:tcW w:w="7460" w:type="dxa"/>
          </w:tcPr>
          <w:p w14:paraId="4105199D" w14:textId="77777777" w:rsidR="00A27E6A" w:rsidRDefault="00DD6734">
            <w:pPr>
              <w:spacing w:after="80" w:line="264" w:lineRule="auto"/>
            </w:pPr>
            <w:r>
              <w:rPr>
                <w:sz w:val="20"/>
              </w:rPr>
              <w:t>Compare 02 Hospice Setup B16 with 12 Checks &amp; Completion C6. Check 04 Service Costs G5:G31, 05 Support &amp; Income F5:F41 and 06 Shared Cost Pools F5:F16 for omissions or duplication.</w:t>
            </w:r>
          </w:p>
        </w:tc>
      </w:tr>
      <w:tr w:rsidR="00A27E6A" w14:paraId="1402944C" w14:textId="77777777">
        <w:trPr>
          <w:cantSplit/>
        </w:trPr>
        <w:tc>
          <w:tcPr>
            <w:tcW w:w="1900" w:type="dxa"/>
          </w:tcPr>
          <w:p w14:paraId="53F5B13D" w14:textId="77777777" w:rsidR="00A27E6A" w:rsidRDefault="00DD6734">
            <w:pPr>
              <w:spacing w:after="80" w:line="264" w:lineRule="auto"/>
            </w:pPr>
            <w:r>
              <w:rPr>
                <w:sz w:val="20"/>
              </w:rPr>
              <w:t>Inactive-service error</w:t>
            </w:r>
          </w:p>
        </w:tc>
        <w:tc>
          <w:tcPr>
            <w:tcW w:w="7460" w:type="dxa"/>
          </w:tcPr>
          <w:p w14:paraId="139D48E7" w14:textId="77777777" w:rsidR="00A27E6A" w:rsidRDefault="00DD6734">
            <w:pPr>
              <w:spacing w:after="80" w:line="264" w:lineRule="auto"/>
            </w:pPr>
            <w:r>
              <w:rPr>
                <w:sz w:val="20"/>
              </w:rPr>
              <w:t>Check the service in 02 Hospice Setup. Activate it only if it was provided; otherwise clear its cost, activity and driver inputs.</w:t>
            </w:r>
          </w:p>
        </w:tc>
      </w:tr>
      <w:tr w:rsidR="00A27E6A" w14:paraId="1353FB5E" w14:textId="77777777">
        <w:trPr>
          <w:cantSplit/>
        </w:trPr>
        <w:tc>
          <w:tcPr>
            <w:tcW w:w="1900" w:type="dxa"/>
          </w:tcPr>
          <w:p w14:paraId="41FFDAEF" w14:textId="77777777" w:rsidR="00A27E6A" w:rsidRDefault="00DD6734">
            <w:pPr>
              <w:spacing w:after="80" w:line="264" w:lineRule="auto"/>
            </w:pPr>
            <w:r>
              <w:rPr>
                <w:sz w:val="20"/>
              </w:rPr>
              <w:t>Shared-pool error</w:t>
            </w:r>
          </w:p>
        </w:tc>
        <w:tc>
          <w:tcPr>
            <w:tcW w:w="7460" w:type="dxa"/>
          </w:tcPr>
          <w:p w14:paraId="0F7EECED" w14:textId="77777777" w:rsidR="00A27E6A" w:rsidRDefault="00DD6734">
            <w:pPr>
              <w:spacing w:after="80" w:line="264" w:lineRule="auto"/>
            </w:pPr>
            <w:r>
              <w:rPr>
                <w:sz w:val="20"/>
              </w:rPr>
              <w:t>Check the pool name and basis, complete each beneficiary, use active services once per pool and make weights total 100%.</w:t>
            </w:r>
          </w:p>
        </w:tc>
      </w:tr>
      <w:tr w:rsidR="00A27E6A" w14:paraId="4A456A8F" w14:textId="77777777">
        <w:trPr>
          <w:cantSplit/>
        </w:trPr>
        <w:tc>
          <w:tcPr>
            <w:tcW w:w="1900" w:type="dxa"/>
          </w:tcPr>
          <w:p w14:paraId="17DF12A1" w14:textId="77777777" w:rsidR="00A27E6A" w:rsidRDefault="00DD6734">
            <w:pPr>
              <w:spacing w:after="80" w:line="264" w:lineRule="auto"/>
            </w:pPr>
            <w:r>
              <w:rPr>
                <w:sz w:val="20"/>
              </w:rPr>
              <w:t>No support-driver data</w:t>
            </w:r>
          </w:p>
        </w:tc>
        <w:tc>
          <w:tcPr>
            <w:tcW w:w="7460" w:type="dxa"/>
          </w:tcPr>
          <w:p w14:paraId="63DA56EB" w14:textId="77777777" w:rsidR="00A27E6A" w:rsidRDefault="00DD6734">
            <w:pPr>
              <w:spacing w:after="80" w:line="264" w:lineRule="auto"/>
            </w:pPr>
            <w:r>
              <w:rPr>
                <w:sz w:val="20"/>
              </w:rPr>
              <w:t>Complete the relevant 08 Allocation Data column or choose a permitted, justified alternative in 07 Support Drivers.</w:t>
            </w:r>
          </w:p>
        </w:tc>
      </w:tr>
      <w:tr w:rsidR="00A27E6A" w14:paraId="74BA51A9" w14:textId="77777777">
        <w:trPr>
          <w:cantSplit/>
        </w:trPr>
        <w:tc>
          <w:tcPr>
            <w:tcW w:w="1900" w:type="dxa"/>
          </w:tcPr>
          <w:p w14:paraId="6415CD15" w14:textId="77777777" w:rsidR="00A27E6A" w:rsidRDefault="00DD6734">
            <w:pPr>
              <w:spacing w:after="80" w:line="264" w:lineRule="auto"/>
            </w:pPr>
            <w:r>
              <w:rPr>
                <w:sz w:val="20"/>
              </w:rPr>
              <w:t xml:space="preserve">Outpatient </w:t>
            </w:r>
            <w:proofErr w:type="spellStart"/>
            <w:r>
              <w:rPr>
                <w:sz w:val="20"/>
              </w:rPr>
              <w:t>utilisation</w:t>
            </w:r>
            <w:proofErr w:type="spellEnd"/>
            <w:r>
              <w:rPr>
                <w:sz w:val="20"/>
              </w:rPr>
              <w:t xml:space="preserve"> is blank</w:t>
            </w:r>
          </w:p>
        </w:tc>
        <w:tc>
          <w:tcPr>
            <w:tcW w:w="7460" w:type="dxa"/>
          </w:tcPr>
          <w:p w14:paraId="3369965E" w14:textId="77777777" w:rsidR="00A27E6A" w:rsidRDefault="00DD6734">
            <w:pPr>
              <w:spacing w:after="80" w:line="264" w:lineRule="auto"/>
            </w:pPr>
            <w:r>
              <w:rPr>
                <w:sz w:val="20"/>
              </w:rPr>
              <w:t>This is expected if meaningful, comparable capacity is unavailable. Cost per attendance can still be calculated.</w:t>
            </w:r>
          </w:p>
        </w:tc>
      </w:tr>
      <w:tr w:rsidR="00A27E6A" w14:paraId="68979CE5" w14:textId="77777777">
        <w:trPr>
          <w:cantSplit/>
        </w:trPr>
        <w:tc>
          <w:tcPr>
            <w:tcW w:w="1900" w:type="dxa"/>
          </w:tcPr>
          <w:p w14:paraId="2ADBC578" w14:textId="77777777" w:rsidR="00A27E6A" w:rsidRDefault="00DD6734">
            <w:pPr>
              <w:spacing w:after="80" w:line="264" w:lineRule="auto"/>
            </w:pPr>
            <w:r>
              <w:rPr>
                <w:sz w:val="20"/>
              </w:rPr>
              <w:t>IPU estimated costs are unavailable</w:t>
            </w:r>
          </w:p>
        </w:tc>
        <w:tc>
          <w:tcPr>
            <w:tcW w:w="7460" w:type="dxa"/>
          </w:tcPr>
          <w:p w14:paraId="4C3356D9" w14:textId="77777777" w:rsidR="00A27E6A" w:rsidRDefault="00DD6734">
            <w:pPr>
              <w:spacing w:after="80" w:line="264" w:lineRule="auto"/>
            </w:pPr>
            <w:r>
              <w:rPr>
                <w:sz w:val="20"/>
              </w:rPr>
              <w:t>Complete annual bed nights, valid period settings, matching sample bed nights and nursing/care hours. Check any override is within the other-staff cost base.</w:t>
            </w:r>
          </w:p>
        </w:tc>
      </w:tr>
      <w:tr w:rsidR="00A27E6A" w14:paraId="0F329B92" w14:textId="77777777">
        <w:trPr>
          <w:cantSplit/>
        </w:trPr>
        <w:tc>
          <w:tcPr>
            <w:tcW w:w="1900" w:type="dxa"/>
          </w:tcPr>
          <w:p w14:paraId="1B6AE3C5" w14:textId="77777777" w:rsidR="00A27E6A" w:rsidRDefault="00DD6734">
            <w:pPr>
              <w:spacing w:after="80" w:line="264" w:lineRule="auto"/>
            </w:pPr>
            <w:r>
              <w:rPr>
                <w:sz w:val="20"/>
              </w:rPr>
              <w:t>Community costs are blank</w:t>
            </w:r>
          </w:p>
        </w:tc>
        <w:tc>
          <w:tcPr>
            <w:tcW w:w="7460" w:type="dxa"/>
          </w:tcPr>
          <w:p w14:paraId="6EB0C997" w14:textId="77777777" w:rsidR="00A27E6A" w:rsidRDefault="00DD6734">
            <w:pPr>
              <w:spacing w:after="80" w:line="264" w:lineRule="auto"/>
            </w:pPr>
            <w:r>
              <w:rPr>
                <w:sz w:val="20"/>
              </w:rPr>
              <w:t>Choose the time method and supply usable paid staff time for each populated contact category.</w:t>
            </w:r>
          </w:p>
        </w:tc>
      </w:tr>
      <w:tr w:rsidR="00A27E6A" w14:paraId="66CDBF65" w14:textId="77777777">
        <w:trPr>
          <w:cantSplit/>
        </w:trPr>
        <w:tc>
          <w:tcPr>
            <w:tcW w:w="1900" w:type="dxa"/>
          </w:tcPr>
          <w:p w14:paraId="2386F14E" w14:textId="77777777" w:rsidR="00A27E6A" w:rsidRDefault="00DD6734">
            <w:pPr>
              <w:spacing w:after="80" w:line="264" w:lineRule="auto"/>
            </w:pPr>
            <w:r>
              <w:rPr>
                <w:sz w:val="20"/>
              </w:rPr>
              <w:t>Community unit costs are equal</w:t>
            </w:r>
          </w:p>
        </w:tc>
        <w:tc>
          <w:tcPr>
            <w:tcW w:w="7460" w:type="dxa"/>
          </w:tcPr>
          <w:p w14:paraId="0AE3F8D5" w14:textId="77777777" w:rsidR="00A27E6A" w:rsidRDefault="00DD6734">
            <w:pPr>
              <w:spacing w:after="80" w:line="264" w:lineRule="auto"/>
            </w:pPr>
            <w:r>
              <w:rPr>
                <w:sz w:val="20"/>
              </w:rPr>
              <w:t>Check average time per contact. Equal implied paid time may legitimately produce equal costs.</w:t>
            </w:r>
          </w:p>
        </w:tc>
      </w:tr>
      <w:tr w:rsidR="00A27E6A" w14:paraId="01899D12" w14:textId="77777777">
        <w:trPr>
          <w:cantSplit/>
        </w:trPr>
        <w:tc>
          <w:tcPr>
            <w:tcW w:w="1900" w:type="dxa"/>
          </w:tcPr>
          <w:p w14:paraId="7E34727C" w14:textId="77777777" w:rsidR="00A27E6A" w:rsidRDefault="00DD6734">
            <w:pPr>
              <w:spacing w:after="80" w:line="264" w:lineRule="auto"/>
            </w:pPr>
            <w:r>
              <w:rPr>
                <w:sz w:val="20"/>
              </w:rPr>
              <w:t>Cost per user/admission is blank</w:t>
            </w:r>
          </w:p>
        </w:tc>
        <w:tc>
          <w:tcPr>
            <w:tcW w:w="7460" w:type="dxa"/>
          </w:tcPr>
          <w:p w14:paraId="3D18F55C" w14:textId="77777777" w:rsidR="00A27E6A" w:rsidRDefault="00DD6734">
            <w:pPr>
              <w:spacing w:after="80" w:line="264" w:lineRule="auto"/>
            </w:pPr>
            <w:r>
              <w:rPr>
                <w:sz w:val="20"/>
              </w:rPr>
              <w:t>Supply admissions for IPU or a reliable annual unique count for the relevant non-IPU service. A blank count is not zero.</w:t>
            </w:r>
          </w:p>
        </w:tc>
      </w:tr>
      <w:tr w:rsidR="00A27E6A" w14:paraId="30CCC0F2" w14:textId="77777777">
        <w:trPr>
          <w:cantSplit/>
        </w:trPr>
        <w:tc>
          <w:tcPr>
            <w:tcW w:w="1900" w:type="dxa"/>
          </w:tcPr>
          <w:p w14:paraId="175B7C6E" w14:textId="77777777" w:rsidR="00A27E6A" w:rsidRDefault="00DD6734">
            <w:pPr>
              <w:spacing w:after="80" w:line="264" w:lineRule="auto"/>
            </w:pPr>
            <w:r>
              <w:rPr>
                <w:sz w:val="20"/>
              </w:rPr>
              <w:t>Cannot edit a cell</w:t>
            </w:r>
          </w:p>
        </w:tc>
        <w:tc>
          <w:tcPr>
            <w:tcW w:w="7460" w:type="dxa"/>
          </w:tcPr>
          <w:p w14:paraId="2BC146FA" w14:textId="77777777" w:rsidR="00A27E6A" w:rsidRDefault="00DD6734">
            <w:pPr>
              <w:spacing w:after="80" w:line="264" w:lineRule="auto"/>
            </w:pPr>
            <w:r>
              <w:rPr>
                <w:sz w:val="20"/>
              </w:rPr>
              <w:t>Grey formulas and labels are protected. Enter data in yellow/blue cells; inspect formulas by selecting the cell. Request an unlocked working copy only if necessary.</w:t>
            </w:r>
          </w:p>
        </w:tc>
      </w:tr>
    </w:tbl>
    <w:p w14:paraId="384DBA9E" w14:textId="77777777" w:rsidR="00A6358C" w:rsidRDefault="00A6358C">
      <w:pPr>
        <w:pStyle w:val="Heading1"/>
      </w:pPr>
    </w:p>
    <w:p w14:paraId="401D1213" w14:textId="77777777" w:rsidR="00A6358C" w:rsidRDefault="00A6358C">
      <w:pPr>
        <w:spacing w:after="200" w:line="276" w:lineRule="auto"/>
        <w:rPr>
          <w:rFonts w:asciiTheme="majorHAnsi" w:eastAsiaTheme="majorEastAsia" w:hAnsiTheme="majorHAnsi" w:cstheme="majorBidi"/>
          <w:b/>
          <w:bCs/>
          <w:color w:val="2E74B5"/>
          <w:sz w:val="32"/>
          <w:szCs w:val="28"/>
        </w:rPr>
      </w:pPr>
      <w:r>
        <w:br w:type="page"/>
      </w:r>
    </w:p>
    <w:p w14:paraId="3A12D71F" w14:textId="18FD150B" w:rsidR="00A27E6A" w:rsidRDefault="00DD6734">
      <w:pPr>
        <w:pStyle w:val="Heading1"/>
      </w:pPr>
      <w:proofErr w:type="gramStart"/>
      <w:r>
        <w:lastRenderedPageBreak/>
        <w:t>Final completion</w:t>
      </w:r>
      <w:proofErr w:type="gramEnd"/>
      <w:r>
        <w:t xml:space="preserve"> checklist</w:t>
      </w:r>
    </w:p>
    <w:p w14:paraId="7FD3A23A" w14:textId="77777777" w:rsidR="00A27E6A" w:rsidRDefault="00DD6734">
      <w:pPr>
        <w:pStyle w:val="ListBullet"/>
      </w:pPr>
      <w:proofErr w:type="spellStart"/>
      <w:r>
        <w:t>Organisation</w:t>
      </w:r>
      <w:proofErr w:type="spellEnd"/>
      <w:r>
        <w:t>, reporting period and active services are correct.</w:t>
      </w:r>
    </w:p>
    <w:p w14:paraId="75038B0B" w14:textId="77777777" w:rsidR="00A27E6A" w:rsidRDefault="00DD6734">
      <w:pPr>
        <w:pStyle w:val="ListBullet"/>
      </w:pPr>
      <w:r>
        <w:t>Adjusted expenditure reconciles to costs entered; every exceptional adjustment is explained.</w:t>
      </w:r>
    </w:p>
    <w:p w14:paraId="23FA2E7E" w14:textId="77777777" w:rsidR="00A27E6A" w:rsidRDefault="00DD6734">
      <w:pPr>
        <w:pStyle w:val="ListBullet"/>
      </w:pPr>
      <w:r>
        <w:t>Doctors, other staff and non-staff costs are complete for active services, with no duplicate shared costs.</w:t>
      </w:r>
    </w:p>
    <w:p w14:paraId="4FD6573D" w14:textId="77777777" w:rsidR="00A27E6A" w:rsidRDefault="00DD6734">
      <w:pPr>
        <w:pStyle w:val="ListBullet"/>
      </w:pPr>
      <w:r>
        <w:t>Catering and central support/income-generation costs are complete.</w:t>
      </w:r>
    </w:p>
    <w:p w14:paraId="6CDD933A" w14:textId="77777777" w:rsidR="00A27E6A" w:rsidRDefault="00DD6734">
      <w:pPr>
        <w:pStyle w:val="ListBullet"/>
      </w:pPr>
      <w:r>
        <w:t>Shared pools have documented beneficiaries, evidence and 100% weights.</w:t>
      </w:r>
    </w:p>
    <w:p w14:paraId="0B6610A2" w14:textId="77777777" w:rsidR="00A27E6A" w:rsidRDefault="00DD6734">
      <w:pPr>
        <w:pStyle w:val="ListBullet"/>
      </w:pPr>
      <w:r>
        <w:t>Selected support drivers have usable data; every override is justified.</w:t>
      </w:r>
    </w:p>
    <w:p w14:paraId="6598D45E" w14:textId="77777777" w:rsidR="00A27E6A" w:rsidRDefault="00DD6734">
      <w:pPr>
        <w:pStyle w:val="ListBullet"/>
      </w:pPr>
      <w:r>
        <w:t>Activity and meaningful capacity cover the same reporting period and service scope.</w:t>
      </w:r>
    </w:p>
    <w:p w14:paraId="3317F8DC" w14:textId="77777777" w:rsidR="00A27E6A" w:rsidRDefault="00DD6734">
      <w:pPr>
        <w:pStyle w:val="ListBullet"/>
      </w:pPr>
      <w:r>
        <w:t>Optional unique counts are unduplicated within each service; IPU admissions are interpreted as episodes.</w:t>
      </w:r>
    </w:p>
    <w:p w14:paraId="39B2DA2D" w14:textId="77777777" w:rsidR="00A27E6A" w:rsidRDefault="00DD6734">
      <w:pPr>
        <w:pStyle w:val="ListBullet"/>
      </w:pPr>
      <w:r>
        <w:t>Optional analyses are blank or based on coherent, reconciled evidence.</w:t>
      </w:r>
    </w:p>
    <w:p w14:paraId="1D68CA6A" w14:textId="77777777" w:rsidR="00A27E6A" w:rsidRDefault="00DD6734">
      <w:pPr>
        <w:pStyle w:val="ListBullet"/>
      </w:pPr>
      <w:r>
        <w:t>Checks show READY FOR REVIEW; remaining warnings and missing-result messages have been reviewed.</w:t>
      </w:r>
    </w:p>
    <w:p w14:paraId="582A04B8" w14:textId="77777777" w:rsidR="00A27E6A" w:rsidRDefault="00DD6734">
      <w:pPr>
        <w:pStyle w:val="ListBullet"/>
      </w:pPr>
      <w:r>
        <w:t xml:space="preserve">Headline and detailed results are plausible </w:t>
      </w:r>
      <w:proofErr w:type="gramStart"/>
      <w:r>
        <w:t>in light of</w:t>
      </w:r>
      <w:proofErr w:type="gramEnd"/>
      <w:r>
        <w:t xml:space="preserve"> the service model, </w:t>
      </w:r>
      <w:proofErr w:type="spellStart"/>
      <w:r>
        <w:t>utilisation</w:t>
      </w:r>
      <w:proofErr w:type="spellEnd"/>
      <w:r>
        <w:t xml:space="preserve"> and free medical input.</w:t>
      </w:r>
    </w:p>
    <w:p w14:paraId="5F03FA3B" w14:textId="77777777" w:rsidR="00A27E6A" w:rsidRDefault="00DD6734">
      <w:pPr>
        <w:pStyle w:val="ListBullet"/>
      </w:pPr>
      <w:r>
        <w:t>Save with hospice name and reporting year and return the workbook to c.duncan@hospiceuk.org.</w:t>
      </w:r>
    </w:p>
    <w:sectPr w:rsidR="00A27E6A" w:rsidSect="00034616">
      <w:headerReference w:type="default" r:id="rId35"/>
      <w:footerReference w:type="default" r:id="rId3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C57AFE" w14:textId="77777777" w:rsidR="00B7511F" w:rsidRDefault="00B7511F">
      <w:pPr>
        <w:spacing w:after="0" w:line="240" w:lineRule="auto"/>
      </w:pPr>
      <w:r>
        <w:separator/>
      </w:r>
    </w:p>
  </w:endnote>
  <w:endnote w:type="continuationSeparator" w:id="0">
    <w:p w14:paraId="7C1D2E2F" w14:textId="77777777" w:rsidR="00B7511F" w:rsidRDefault="00B75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166F04" w14:textId="157A5A01" w:rsidR="00DE2EEF" w:rsidRDefault="00DD6734">
    <w:pPr>
      <w:pStyle w:val="Footer"/>
      <w:jc w:val="right"/>
    </w:pPr>
    <w:r>
      <w:t xml:space="preserve">Version </w:t>
    </w:r>
    <w:proofErr w:type="gramStart"/>
    <w:r>
      <w:t>5.1  •</w:t>
    </w:r>
    <w:proofErr w:type="gramEnd"/>
    <w:r>
      <w:t xml:space="preserve">  </w:t>
    </w:r>
    <w:r w:rsidR="00DE2EEF">
      <w:fldChar w:fldCharType="begin"/>
    </w:r>
    <w:r w:rsidR="00DE2EEF">
      <w:instrText>PAGE</w:instrText>
    </w:r>
    <w:r w:rsidR="00DE2EEF">
      <w:fldChar w:fldCharType="separate"/>
    </w:r>
    <w:r w:rsidR="004B25A0">
      <w:rPr>
        <w:noProof/>
      </w:rPr>
      <w:t>1</w:t>
    </w:r>
    <w:r w:rsidR="00071233">
      <w:rPr>
        <w:noProof/>
      </w:rPr>
      <w:t>1</w:t>
    </w:r>
    <w:r w:rsidR="00DE2EE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8B4F05" w14:textId="77777777" w:rsidR="00B7511F" w:rsidRDefault="00B7511F">
      <w:pPr>
        <w:spacing w:after="0" w:line="240" w:lineRule="auto"/>
      </w:pPr>
      <w:r>
        <w:separator/>
      </w:r>
    </w:p>
  </w:footnote>
  <w:footnote w:type="continuationSeparator" w:id="0">
    <w:p w14:paraId="58D31D67" w14:textId="77777777" w:rsidR="00B7511F" w:rsidRDefault="00B75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61A7C5" w14:textId="77777777" w:rsidR="00DE2EEF" w:rsidRDefault="00DD6734">
    <w:pPr>
      <w:pStyle w:val="Caption"/>
      <w:jc w:val="right"/>
    </w:pPr>
    <w:r>
      <w:t xml:space="preserve">HOSPICE </w:t>
    </w:r>
    <w:proofErr w:type="gramStart"/>
    <w:r>
      <w:t>UK  |</w:t>
    </w:r>
    <w:proofErr w:type="gramEnd"/>
    <w:r>
      <w:t xml:space="preserve">  COSTING MODEL </w:t>
    </w:r>
    <w:proofErr w:type="gramStart"/>
    <w:r>
      <w:t>V5.1  |</w:t>
    </w:r>
    <w:proofErr w:type="gramEnd"/>
    <w:r>
      <w:t xml:space="preserve">  USER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 w:val="num" w:pos="540"/>
        </w:tabs>
        <w:ind w:left="540" w:hanging="270"/>
      </w:pPr>
    </w:lvl>
  </w:abstractNum>
  <w:abstractNum w:abstractNumId="1" w15:restartNumberingAfterBreak="0">
    <w:nsid w:val="FFFFFF7D"/>
    <w:multiLevelType w:val="singleLevel"/>
    <w:tmpl w:val="E4089024"/>
    <w:lvl w:ilvl="0">
      <w:start w:val="1"/>
      <w:numFmt w:val="decimal"/>
      <w:lvlText w:val="%1."/>
      <w:lvlJc w:val="left"/>
      <w:pPr>
        <w:tabs>
          <w:tab w:val="num" w:pos="1440"/>
          <w:tab w:val="num" w:pos="540"/>
        </w:tabs>
        <w:ind w:left="540" w:hanging="27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 w:val="num" w:pos="540"/>
        </w:tabs>
        <w:ind w:left="540" w:hanging="27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 w:val="num" w:pos="540"/>
        </w:tabs>
        <w:ind w:left="540" w:hanging="270"/>
      </w:pPr>
    </w:lvl>
  </w:abstractNum>
  <w:abstractNum w:abstractNumId="4" w15:restartNumberingAfterBreak="0">
    <w:nsid w:val="FFFFFF81"/>
    <w:multiLevelType w:val="singleLevel"/>
    <w:tmpl w:val="171AC3A4"/>
    <w:lvl w:ilvl="0">
      <w:start w:val="1"/>
      <w:numFmt w:val="bullet"/>
      <w:lvlText w:val=""/>
      <w:lvlJc w:val="left"/>
      <w:pPr>
        <w:tabs>
          <w:tab w:val="num" w:pos="1440"/>
          <w:tab w:val="num" w:pos="540"/>
        </w:tabs>
        <w:ind w:left="540" w:hanging="27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 w:val="num" w:pos="540"/>
        </w:tabs>
        <w:ind w:left="540" w:hanging="27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 w:val="num" w:pos="540"/>
        </w:tabs>
        <w:ind w:left="540" w:hanging="27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 w:val="num" w:pos="540"/>
        </w:tabs>
        <w:ind w:left="540" w:hanging="270"/>
      </w:pPr>
    </w:lvl>
  </w:abstractNum>
  <w:abstractNum w:abstractNumId="8" w15:restartNumberingAfterBreak="0">
    <w:nsid w:val="FFFFFF89"/>
    <w:multiLevelType w:val="singleLevel"/>
    <w:tmpl w:val="F7F61E74"/>
    <w:lvl w:ilvl="0">
      <w:start w:val="1"/>
      <w:numFmt w:val="bullet"/>
      <w:pStyle w:val="ListBullet"/>
      <w:lvlText w:val=""/>
      <w:lvlJc w:val="left"/>
      <w:pPr>
        <w:tabs>
          <w:tab w:val="num" w:pos="360"/>
          <w:tab w:val="num" w:pos="540"/>
        </w:tabs>
        <w:ind w:left="540" w:hanging="270"/>
      </w:pPr>
      <w:rPr>
        <w:rFonts w:ascii="Symbol" w:hAnsi="Symbol" w:hint="default"/>
      </w:rPr>
    </w:lvl>
  </w:abstractNum>
  <w:abstractNum w:abstractNumId="9" w15:restartNumberingAfterBreak="0">
    <w:nsid w:val="3AE769F9"/>
    <w:multiLevelType w:val="hybridMultilevel"/>
    <w:tmpl w:val="991AF864"/>
    <w:lvl w:ilvl="0" w:tplc="08090001">
      <w:start w:val="1"/>
      <w:numFmt w:val="bullet"/>
      <w:lvlText w:val=""/>
      <w:lvlJc w:val="left"/>
      <w:pPr>
        <w:tabs>
          <w:tab w:val="num" w:pos="540"/>
        </w:tabs>
        <w:ind w:left="540" w:hanging="270"/>
      </w:pPr>
      <w:rPr>
        <w:rFonts w:ascii="Symbol" w:hAnsi="Symbol" w:hint="default"/>
      </w:rPr>
    </w:lvl>
    <w:lvl w:ilvl="1" w:tplc="08090003" w:tentative="1">
      <w:start w:val="1"/>
      <w:numFmt w:val="bullet"/>
      <w:lvlText w:val="o"/>
      <w:lvlJc w:val="left"/>
      <w:pPr>
        <w:tabs>
          <w:tab w:val="num" w:pos="540"/>
        </w:tabs>
        <w:ind w:left="540" w:hanging="270"/>
      </w:pPr>
      <w:rPr>
        <w:rFonts w:ascii="Courier New" w:hAnsi="Courier New" w:cs="Courier New" w:hint="default"/>
      </w:rPr>
    </w:lvl>
    <w:lvl w:ilvl="2" w:tplc="08090005" w:tentative="1">
      <w:start w:val="1"/>
      <w:numFmt w:val="bullet"/>
      <w:lvlText w:val=""/>
      <w:lvlJc w:val="left"/>
      <w:pPr>
        <w:tabs>
          <w:tab w:val="num" w:pos="540"/>
        </w:tabs>
        <w:ind w:left="540" w:hanging="270"/>
      </w:pPr>
      <w:rPr>
        <w:rFonts w:ascii="Wingdings" w:hAnsi="Wingdings" w:hint="default"/>
      </w:rPr>
    </w:lvl>
    <w:lvl w:ilvl="3" w:tplc="08090001" w:tentative="1">
      <w:start w:val="1"/>
      <w:numFmt w:val="bullet"/>
      <w:lvlText w:val=""/>
      <w:lvlJc w:val="left"/>
      <w:pPr>
        <w:tabs>
          <w:tab w:val="num" w:pos="540"/>
        </w:tabs>
        <w:ind w:left="540" w:hanging="270"/>
      </w:pPr>
      <w:rPr>
        <w:rFonts w:ascii="Symbol" w:hAnsi="Symbol" w:hint="default"/>
      </w:rPr>
    </w:lvl>
    <w:lvl w:ilvl="4" w:tplc="08090003" w:tentative="1">
      <w:start w:val="1"/>
      <w:numFmt w:val="bullet"/>
      <w:lvlText w:val="o"/>
      <w:lvlJc w:val="left"/>
      <w:pPr>
        <w:tabs>
          <w:tab w:val="num" w:pos="540"/>
        </w:tabs>
        <w:ind w:left="540" w:hanging="270"/>
      </w:pPr>
      <w:rPr>
        <w:rFonts w:ascii="Courier New" w:hAnsi="Courier New" w:cs="Courier New" w:hint="default"/>
      </w:rPr>
    </w:lvl>
    <w:lvl w:ilvl="5" w:tplc="08090005" w:tentative="1">
      <w:start w:val="1"/>
      <w:numFmt w:val="bullet"/>
      <w:lvlText w:val=""/>
      <w:lvlJc w:val="left"/>
      <w:pPr>
        <w:tabs>
          <w:tab w:val="num" w:pos="540"/>
        </w:tabs>
        <w:ind w:left="540" w:hanging="270"/>
      </w:pPr>
      <w:rPr>
        <w:rFonts w:ascii="Wingdings" w:hAnsi="Wingdings" w:hint="default"/>
      </w:rPr>
    </w:lvl>
    <w:lvl w:ilvl="6" w:tplc="08090001" w:tentative="1">
      <w:start w:val="1"/>
      <w:numFmt w:val="bullet"/>
      <w:lvlText w:val=""/>
      <w:lvlJc w:val="left"/>
      <w:pPr>
        <w:tabs>
          <w:tab w:val="num" w:pos="540"/>
        </w:tabs>
        <w:ind w:left="540" w:hanging="270"/>
      </w:pPr>
      <w:rPr>
        <w:rFonts w:ascii="Symbol" w:hAnsi="Symbol" w:hint="default"/>
      </w:rPr>
    </w:lvl>
    <w:lvl w:ilvl="7" w:tplc="08090003" w:tentative="1">
      <w:start w:val="1"/>
      <w:numFmt w:val="bullet"/>
      <w:lvlText w:val="o"/>
      <w:lvlJc w:val="left"/>
      <w:pPr>
        <w:tabs>
          <w:tab w:val="num" w:pos="540"/>
        </w:tabs>
        <w:ind w:left="540" w:hanging="270"/>
      </w:pPr>
      <w:rPr>
        <w:rFonts w:ascii="Courier New" w:hAnsi="Courier New" w:cs="Courier New" w:hint="default"/>
      </w:rPr>
    </w:lvl>
    <w:lvl w:ilvl="8" w:tplc="08090005" w:tentative="1">
      <w:start w:val="1"/>
      <w:numFmt w:val="bullet"/>
      <w:lvlText w:val=""/>
      <w:lvlJc w:val="left"/>
      <w:pPr>
        <w:tabs>
          <w:tab w:val="num" w:pos="540"/>
        </w:tabs>
        <w:ind w:left="540" w:hanging="270"/>
      </w:pPr>
      <w:rPr>
        <w:rFonts w:ascii="Wingdings" w:hAnsi="Wingdings" w:hint="default"/>
      </w:rPr>
    </w:lvl>
  </w:abstractNum>
  <w:abstractNum w:abstractNumId="10" w15:restartNumberingAfterBreak="0">
    <w:nsid w:val="604449A0"/>
    <w:multiLevelType w:val="hybridMultilevel"/>
    <w:tmpl w:val="8F50734A"/>
    <w:lvl w:ilvl="0" w:tplc="08090001">
      <w:start w:val="1"/>
      <w:numFmt w:val="bullet"/>
      <w:lvlText w:val=""/>
      <w:lvlJc w:val="left"/>
      <w:pPr>
        <w:tabs>
          <w:tab w:val="num" w:pos="540"/>
        </w:tabs>
        <w:ind w:left="540" w:hanging="270"/>
      </w:pPr>
      <w:rPr>
        <w:rFonts w:ascii="Symbol" w:hAnsi="Symbol" w:hint="default"/>
      </w:rPr>
    </w:lvl>
    <w:lvl w:ilvl="1" w:tplc="08090003" w:tentative="1">
      <w:start w:val="1"/>
      <w:numFmt w:val="bullet"/>
      <w:lvlText w:val="o"/>
      <w:lvlJc w:val="left"/>
      <w:pPr>
        <w:tabs>
          <w:tab w:val="num" w:pos="540"/>
        </w:tabs>
        <w:ind w:left="540" w:hanging="270"/>
      </w:pPr>
      <w:rPr>
        <w:rFonts w:ascii="Courier New" w:hAnsi="Courier New" w:cs="Courier New" w:hint="default"/>
      </w:rPr>
    </w:lvl>
    <w:lvl w:ilvl="2" w:tplc="08090005" w:tentative="1">
      <w:start w:val="1"/>
      <w:numFmt w:val="bullet"/>
      <w:lvlText w:val=""/>
      <w:lvlJc w:val="left"/>
      <w:pPr>
        <w:tabs>
          <w:tab w:val="num" w:pos="540"/>
        </w:tabs>
        <w:ind w:left="540" w:hanging="270"/>
      </w:pPr>
      <w:rPr>
        <w:rFonts w:ascii="Wingdings" w:hAnsi="Wingdings" w:hint="default"/>
      </w:rPr>
    </w:lvl>
    <w:lvl w:ilvl="3" w:tplc="08090001" w:tentative="1">
      <w:start w:val="1"/>
      <w:numFmt w:val="bullet"/>
      <w:lvlText w:val=""/>
      <w:lvlJc w:val="left"/>
      <w:pPr>
        <w:tabs>
          <w:tab w:val="num" w:pos="540"/>
        </w:tabs>
        <w:ind w:left="540" w:hanging="270"/>
      </w:pPr>
      <w:rPr>
        <w:rFonts w:ascii="Symbol" w:hAnsi="Symbol" w:hint="default"/>
      </w:rPr>
    </w:lvl>
    <w:lvl w:ilvl="4" w:tplc="08090003" w:tentative="1">
      <w:start w:val="1"/>
      <w:numFmt w:val="bullet"/>
      <w:lvlText w:val="o"/>
      <w:lvlJc w:val="left"/>
      <w:pPr>
        <w:tabs>
          <w:tab w:val="num" w:pos="540"/>
        </w:tabs>
        <w:ind w:left="540" w:hanging="270"/>
      </w:pPr>
      <w:rPr>
        <w:rFonts w:ascii="Courier New" w:hAnsi="Courier New" w:cs="Courier New" w:hint="default"/>
      </w:rPr>
    </w:lvl>
    <w:lvl w:ilvl="5" w:tplc="08090005" w:tentative="1">
      <w:start w:val="1"/>
      <w:numFmt w:val="bullet"/>
      <w:lvlText w:val=""/>
      <w:lvlJc w:val="left"/>
      <w:pPr>
        <w:tabs>
          <w:tab w:val="num" w:pos="540"/>
        </w:tabs>
        <w:ind w:left="540" w:hanging="270"/>
      </w:pPr>
      <w:rPr>
        <w:rFonts w:ascii="Wingdings" w:hAnsi="Wingdings" w:hint="default"/>
      </w:rPr>
    </w:lvl>
    <w:lvl w:ilvl="6" w:tplc="08090001" w:tentative="1">
      <w:start w:val="1"/>
      <w:numFmt w:val="bullet"/>
      <w:lvlText w:val=""/>
      <w:lvlJc w:val="left"/>
      <w:pPr>
        <w:tabs>
          <w:tab w:val="num" w:pos="540"/>
        </w:tabs>
        <w:ind w:left="540" w:hanging="270"/>
      </w:pPr>
      <w:rPr>
        <w:rFonts w:ascii="Symbol" w:hAnsi="Symbol" w:hint="default"/>
      </w:rPr>
    </w:lvl>
    <w:lvl w:ilvl="7" w:tplc="08090003" w:tentative="1">
      <w:start w:val="1"/>
      <w:numFmt w:val="bullet"/>
      <w:lvlText w:val="o"/>
      <w:lvlJc w:val="left"/>
      <w:pPr>
        <w:tabs>
          <w:tab w:val="num" w:pos="540"/>
        </w:tabs>
        <w:ind w:left="540" w:hanging="270"/>
      </w:pPr>
      <w:rPr>
        <w:rFonts w:ascii="Courier New" w:hAnsi="Courier New" w:cs="Courier New" w:hint="default"/>
      </w:rPr>
    </w:lvl>
    <w:lvl w:ilvl="8" w:tplc="08090005" w:tentative="1">
      <w:start w:val="1"/>
      <w:numFmt w:val="bullet"/>
      <w:lvlText w:val=""/>
      <w:lvlJc w:val="left"/>
      <w:pPr>
        <w:tabs>
          <w:tab w:val="num" w:pos="540"/>
        </w:tabs>
        <w:ind w:left="540" w:hanging="270"/>
      </w:pPr>
      <w:rPr>
        <w:rFonts w:ascii="Wingdings" w:hAnsi="Wingdings" w:hint="default"/>
      </w:rPr>
    </w:lvl>
  </w:abstractNum>
  <w:num w:numId="1" w16cid:durableId="1054236722">
    <w:abstractNumId w:val="3"/>
  </w:num>
  <w:num w:numId="2" w16cid:durableId="1131165206">
    <w:abstractNumId w:val="1"/>
  </w:num>
  <w:num w:numId="3" w16cid:durableId="1277447049">
    <w:abstractNumId w:val="4"/>
  </w:num>
  <w:num w:numId="4" w16cid:durableId="1478500005">
    <w:abstractNumId w:val="5"/>
  </w:num>
  <w:num w:numId="5" w16cid:durableId="1628512390">
    <w:abstractNumId w:val="2"/>
  </w:num>
  <w:num w:numId="6" w16cid:durableId="1902667803">
    <w:abstractNumId w:val="7"/>
  </w:num>
  <w:num w:numId="7" w16cid:durableId="1998997295">
    <w:abstractNumId w:val="8"/>
  </w:num>
  <w:num w:numId="8" w16cid:durableId="2022245381">
    <w:abstractNumId w:val="10"/>
  </w:num>
  <w:num w:numId="9" w16cid:durableId="2056537981">
    <w:abstractNumId w:val="6"/>
  </w:num>
  <w:num w:numId="10" w16cid:durableId="218370597">
    <w:abstractNumId w:val="9"/>
  </w:num>
  <w:num w:numId="11" w16cid:durableId="7431898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13"/>
    <w:rsid w:val="00014D6A"/>
    <w:rsid w:val="00016A97"/>
    <w:rsid w:val="00020639"/>
    <w:rsid w:val="00024CC1"/>
    <w:rsid w:val="00027699"/>
    <w:rsid w:val="00034616"/>
    <w:rsid w:val="0003511B"/>
    <w:rsid w:val="000512D5"/>
    <w:rsid w:val="00057D48"/>
    <w:rsid w:val="0006063C"/>
    <w:rsid w:val="00071233"/>
    <w:rsid w:val="00071883"/>
    <w:rsid w:val="00083B2B"/>
    <w:rsid w:val="00085CD3"/>
    <w:rsid w:val="00090FC7"/>
    <w:rsid w:val="0009120C"/>
    <w:rsid w:val="000B4231"/>
    <w:rsid w:val="000D136B"/>
    <w:rsid w:val="000D1513"/>
    <w:rsid w:val="000E2E0B"/>
    <w:rsid w:val="000E33F5"/>
    <w:rsid w:val="000F299C"/>
    <w:rsid w:val="00102CA9"/>
    <w:rsid w:val="00111A8C"/>
    <w:rsid w:val="00123331"/>
    <w:rsid w:val="0015074B"/>
    <w:rsid w:val="001631AD"/>
    <w:rsid w:val="00165998"/>
    <w:rsid w:val="001704D9"/>
    <w:rsid w:val="001711EC"/>
    <w:rsid w:val="001933CE"/>
    <w:rsid w:val="001A07F1"/>
    <w:rsid w:val="001D0614"/>
    <w:rsid w:val="001D3BDF"/>
    <w:rsid w:val="0020234D"/>
    <w:rsid w:val="00212D72"/>
    <w:rsid w:val="00230C47"/>
    <w:rsid w:val="00234CBF"/>
    <w:rsid w:val="00236B8F"/>
    <w:rsid w:val="0029639D"/>
    <w:rsid w:val="002A1A2E"/>
    <w:rsid w:val="002B3E30"/>
    <w:rsid w:val="002C0BCD"/>
    <w:rsid w:val="002D373F"/>
    <w:rsid w:val="002E30E6"/>
    <w:rsid w:val="002E3110"/>
    <w:rsid w:val="002E498E"/>
    <w:rsid w:val="002F34CF"/>
    <w:rsid w:val="0030690B"/>
    <w:rsid w:val="00326F90"/>
    <w:rsid w:val="003340B0"/>
    <w:rsid w:val="003367B2"/>
    <w:rsid w:val="0034074F"/>
    <w:rsid w:val="003424F3"/>
    <w:rsid w:val="003524C6"/>
    <w:rsid w:val="00365BEE"/>
    <w:rsid w:val="003675BD"/>
    <w:rsid w:val="003931E5"/>
    <w:rsid w:val="00394924"/>
    <w:rsid w:val="003974A1"/>
    <w:rsid w:val="003B5321"/>
    <w:rsid w:val="003C01CC"/>
    <w:rsid w:val="003D01EF"/>
    <w:rsid w:val="003F5CC3"/>
    <w:rsid w:val="0040018F"/>
    <w:rsid w:val="0040101A"/>
    <w:rsid w:val="00413976"/>
    <w:rsid w:val="004176F3"/>
    <w:rsid w:val="00427A6F"/>
    <w:rsid w:val="004310E7"/>
    <w:rsid w:val="00433DED"/>
    <w:rsid w:val="00437E8F"/>
    <w:rsid w:val="0044202B"/>
    <w:rsid w:val="004473BA"/>
    <w:rsid w:val="00463043"/>
    <w:rsid w:val="0046674E"/>
    <w:rsid w:val="004670EB"/>
    <w:rsid w:val="004962F0"/>
    <w:rsid w:val="00496349"/>
    <w:rsid w:val="004A0079"/>
    <w:rsid w:val="004A2083"/>
    <w:rsid w:val="004B25A0"/>
    <w:rsid w:val="004B7450"/>
    <w:rsid w:val="004D3730"/>
    <w:rsid w:val="004E72B8"/>
    <w:rsid w:val="004F6D44"/>
    <w:rsid w:val="0050606A"/>
    <w:rsid w:val="00511582"/>
    <w:rsid w:val="00535BFB"/>
    <w:rsid w:val="00555182"/>
    <w:rsid w:val="005553DC"/>
    <w:rsid w:val="00567811"/>
    <w:rsid w:val="005714EA"/>
    <w:rsid w:val="005806FA"/>
    <w:rsid w:val="005930DF"/>
    <w:rsid w:val="00594657"/>
    <w:rsid w:val="00597BA1"/>
    <w:rsid w:val="005A18BA"/>
    <w:rsid w:val="005A54F6"/>
    <w:rsid w:val="005B2C0E"/>
    <w:rsid w:val="005B3049"/>
    <w:rsid w:val="005B370A"/>
    <w:rsid w:val="005E1850"/>
    <w:rsid w:val="005E3320"/>
    <w:rsid w:val="005F241C"/>
    <w:rsid w:val="0060412B"/>
    <w:rsid w:val="006100AD"/>
    <w:rsid w:val="0061158A"/>
    <w:rsid w:val="0061244C"/>
    <w:rsid w:val="00644E5C"/>
    <w:rsid w:val="00664853"/>
    <w:rsid w:val="00665776"/>
    <w:rsid w:val="00667B9B"/>
    <w:rsid w:val="00671C7F"/>
    <w:rsid w:val="00676E6B"/>
    <w:rsid w:val="006807B0"/>
    <w:rsid w:val="00686C31"/>
    <w:rsid w:val="006A3B6F"/>
    <w:rsid w:val="006B78E7"/>
    <w:rsid w:val="006D061B"/>
    <w:rsid w:val="006E1947"/>
    <w:rsid w:val="006E3469"/>
    <w:rsid w:val="006E45E6"/>
    <w:rsid w:val="007007BD"/>
    <w:rsid w:val="0070416F"/>
    <w:rsid w:val="00717B52"/>
    <w:rsid w:val="0072165D"/>
    <w:rsid w:val="0072309A"/>
    <w:rsid w:val="007238E8"/>
    <w:rsid w:val="00725F3F"/>
    <w:rsid w:val="00727E43"/>
    <w:rsid w:val="007367D7"/>
    <w:rsid w:val="0073692F"/>
    <w:rsid w:val="00736D30"/>
    <w:rsid w:val="007515D0"/>
    <w:rsid w:val="00756CF6"/>
    <w:rsid w:val="0077355F"/>
    <w:rsid w:val="00775F89"/>
    <w:rsid w:val="00780A06"/>
    <w:rsid w:val="007944FF"/>
    <w:rsid w:val="00795B55"/>
    <w:rsid w:val="0079620D"/>
    <w:rsid w:val="007A11BA"/>
    <w:rsid w:val="007A4F55"/>
    <w:rsid w:val="007A6C26"/>
    <w:rsid w:val="007B23BE"/>
    <w:rsid w:val="007C48D3"/>
    <w:rsid w:val="007F21EE"/>
    <w:rsid w:val="00801733"/>
    <w:rsid w:val="008046F6"/>
    <w:rsid w:val="008110F7"/>
    <w:rsid w:val="00812E9F"/>
    <w:rsid w:val="00815C25"/>
    <w:rsid w:val="008273CD"/>
    <w:rsid w:val="00837294"/>
    <w:rsid w:val="00837C6D"/>
    <w:rsid w:val="0084197C"/>
    <w:rsid w:val="008576C1"/>
    <w:rsid w:val="00861EDF"/>
    <w:rsid w:val="00875A53"/>
    <w:rsid w:val="008A0308"/>
    <w:rsid w:val="008A07FB"/>
    <w:rsid w:val="008C4104"/>
    <w:rsid w:val="008D2012"/>
    <w:rsid w:val="008D27AE"/>
    <w:rsid w:val="008D3824"/>
    <w:rsid w:val="008D5EF0"/>
    <w:rsid w:val="008E0066"/>
    <w:rsid w:val="008F60BE"/>
    <w:rsid w:val="008F661F"/>
    <w:rsid w:val="008F6968"/>
    <w:rsid w:val="008F6D7B"/>
    <w:rsid w:val="008F7828"/>
    <w:rsid w:val="009033E2"/>
    <w:rsid w:val="00903A11"/>
    <w:rsid w:val="00907420"/>
    <w:rsid w:val="00932975"/>
    <w:rsid w:val="00942573"/>
    <w:rsid w:val="00954DA5"/>
    <w:rsid w:val="009641A0"/>
    <w:rsid w:val="00967287"/>
    <w:rsid w:val="009913A9"/>
    <w:rsid w:val="009A0670"/>
    <w:rsid w:val="009A61D0"/>
    <w:rsid w:val="009D22DB"/>
    <w:rsid w:val="009E18CB"/>
    <w:rsid w:val="009E6E3F"/>
    <w:rsid w:val="009F02B8"/>
    <w:rsid w:val="009F17A7"/>
    <w:rsid w:val="00A0008F"/>
    <w:rsid w:val="00A02BC8"/>
    <w:rsid w:val="00A27E6A"/>
    <w:rsid w:val="00A40FBA"/>
    <w:rsid w:val="00A42691"/>
    <w:rsid w:val="00A61874"/>
    <w:rsid w:val="00A6277C"/>
    <w:rsid w:val="00A6358C"/>
    <w:rsid w:val="00A76A7C"/>
    <w:rsid w:val="00A8014A"/>
    <w:rsid w:val="00AA145E"/>
    <w:rsid w:val="00AA1D8D"/>
    <w:rsid w:val="00AB48BE"/>
    <w:rsid w:val="00AC00C3"/>
    <w:rsid w:val="00AC16B7"/>
    <w:rsid w:val="00AC761D"/>
    <w:rsid w:val="00AD1A9E"/>
    <w:rsid w:val="00AD2AD8"/>
    <w:rsid w:val="00AD78E9"/>
    <w:rsid w:val="00B00422"/>
    <w:rsid w:val="00B05B9B"/>
    <w:rsid w:val="00B131B3"/>
    <w:rsid w:val="00B13310"/>
    <w:rsid w:val="00B139E7"/>
    <w:rsid w:val="00B20478"/>
    <w:rsid w:val="00B23D28"/>
    <w:rsid w:val="00B31D4A"/>
    <w:rsid w:val="00B32D9B"/>
    <w:rsid w:val="00B34698"/>
    <w:rsid w:val="00B34F6B"/>
    <w:rsid w:val="00B408C8"/>
    <w:rsid w:val="00B4181B"/>
    <w:rsid w:val="00B427C4"/>
    <w:rsid w:val="00B47730"/>
    <w:rsid w:val="00B7511F"/>
    <w:rsid w:val="00B84261"/>
    <w:rsid w:val="00BC08C0"/>
    <w:rsid w:val="00BF53BC"/>
    <w:rsid w:val="00C11B75"/>
    <w:rsid w:val="00C15FF2"/>
    <w:rsid w:val="00C25AD0"/>
    <w:rsid w:val="00C27C36"/>
    <w:rsid w:val="00C35617"/>
    <w:rsid w:val="00C46C21"/>
    <w:rsid w:val="00C56025"/>
    <w:rsid w:val="00C71EB7"/>
    <w:rsid w:val="00C771C1"/>
    <w:rsid w:val="00C86FC8"/>
    <w:rsid w:val="00C97163"/>
    <w:rsid w:val="00CA3199"/>
    <w:rsid w:val="00CA6C60"/>
    <w:rsid w:val="00CB0664"/>
    <w:rsid w:val="00CB626A"/>
    <w:rsid w:val="00CE704E"/>
    <w:rsid w:val="00CF14E1"/>
    <w:rsid w:val="00CF3F42"/>
    <w:rsid w:val="00CF4767"/>
    <w:rsid w:val="00CF4931"/>
    <w:rsid w:val="00D0602C"/>
    <w:rsid w:val="00D07C8E"/>
    <w:rsid w:val="00D12962"/>
    <w:rsid w:val="00D3059A"/>
    <w:rsid w:val="00D3169B"/>
    <w:rsid w:val="00D33501"/>
    <w:rsid w:val="00D34AFB"/>
    <w:rsid w:val="00D36457"/>
    <w:rsid w:val="00D5331B"/>
    <w:rsid w:val="00D53408"/>
    <w:rsid w:val="00D61F7A"/>
    <w:rsid w:val="00D725C7"/>
    <w:rsid w:val="00D765AE"/>
    <w:rsid w:val="00D84FE6"/>
    <w:rsid w:val="00D876EC"/>
    <w:rsid w:val="00D91DF4"/>
    <w:rsid w:val="00D968F9"/>
    <w:rsid w:val="00DA6D0A"/>
    <w:rsid w:val="00DD6734"/>
    <w:rsid w:val="00DE08BF"/>
    <w:rsid w:val="00DE2EEF"/>
    <w:rsid w:val="00DF2B3B"/>
    <w:rsid w:val="00DF6EFF"/>
    <w:rsid w:val="00E02456"/>
    <w:rsid w:val="00E027A5"/>
    <w:rsid w:val="00E042E7"/>
    <w:rsid w:val="00E35C47"/>
    <w:rsid w:val="00E35D52"/>
    <w:rsid w:val="00E36120"/>
    <w:rsid w:val="00E47812"/>
    <w:rsid w:val="00E507C1"/>
    <w:rsid w:val="00E51388"/>
    <w:rsid w:val="00E63466"/>
    <w:rsid w:val="00E7299A"/>
    <w:rsid w:val="00E75F3D"/>
    <w:rsid w:val="00E80A8B"/>
    <w:rsid w:val="00E81019"/>
    <w:rsid w:val="00E8239A"/>
    <w:rsid w:val="00E83655"/>
    <w:rsid w:val="00E83960"/>
    <w:rsid w:val="00EA272E"/>
    <w:rsid w:val="00EA5838"/>
    <w:rsid w:val="00EB1080"/>
    <w:rsid w:val="00ED081D"/>
    <w:rsid w:val="00ED1630"/>
    <w:rsid w:val="00ED1F8B"/>
    <w:rsid w:val="00ED28FF"/>
    <w:rsid w:val="00EE3993"/>
    <w:rsid w:val="00EF140E"/>
    <w:rsid w:val="00EF3D1B"/>
    <w:rsid w:val="00F25863"/>
    <w:rsid w:val="00F34AFF"/>
    <w:rsid w:val="00F51197"/>
    <w:rsid w:val="00F660B2"/>
    <w:rsid w:val="00F66BC9"/>
    <w:rsid w:val="00F7515F"/>
    <w:rsid w:val="00F87E65"/>
    <w:rsid w:val="00F90974"/>
    <w:rsid w:val="00F90FC7"/>
    <w:rsid w:val="00FA77AC"/>
    <w:rsid w:val="00FB1CA4"/>
    <w:rsid w:val="00FC693F"/>
    <w:rsid w:val="00FD5F2A"/>
    <w:rsid w:val="00FE66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337C10A"/>
  <w14:defaultImageDpi w14:val="300"/>
  <w15:docId w15:val="{4D5FEDFB-6607-44D6-8A5C-DBC1E960E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color w:val="243A43"/>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contextualSpacing/>
    </w:pPr>
    <w:rPr>
      <w:rFonts w:asciiTheme="majorHAnsi" w:eastAsiaTheme="majorEastAsia" w:hAnsiTheme="majorHAnsi" w:cstheme="majorBidi"/>
      <w:color w:val="244A5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spacing w:after="80"/>
      <w:ind w:hanging="271"/>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spacing w:after="80"/>
      <w:ind w:hanging="271"/>
      <w:contextualSpacing/>
    </w:pPr>
  </w:style>
  <w:style w:type="paragraph" w:styleId="ListNumber2">
    <w:name w:val="List Number 2"/>
    <w:basedOn w:val="Normal"/>
    <w:uiPriority w:val="99"/>
    <w:unhideWhenUsed/>
    <w:rsid w:val="0029639D"/>
    <w:pPr>
      <w:numPr>
        <w:numId w:val="1"/>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80" w:after="80"/>
    </w:pPr>
    <w:rPr>
      <w:b/>
      <w:bCs/>
      <w:color w:val="50626B"/>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Note">
    <w:name w:val="Guide Note"/>
    <w:pPr>
      <w:spacing w:before="80" w:after="140"/>
      <w:ind w:left="259" w:right="173"/>
    </w:pPr>
    <w:rPr>
      <w:rFonts w:ascii="Calibri" w:hAnsi="Calibri"/>
      <w:sz w:val="20"/>
    </w:rPr>
  </w:style>
  <w:style w:type="paragraph" w:customStyle="1" w:styleId="GuideWarning">
    <w:name w:val="Guide Warning"/>
    <w:pPr>
      <w:spacing w:before="80" w:after="140"/>
      <w:ind w:left="259" w:right="173"/>
    </w:pPr>
    <w:rPr>
      <w:rFonts w:ascii="Calibri" w:hAnsi="Calibri"/>
      <w:sz w:val="20"/>
    </w:rPr>
  </w:style>
  <w:style w:type="paragraph" w:customStyle="1" w:styleId="GuideOptional">
    <w:name w:val="Guide Optional"/>
    <w:pPr>
      <w:spacing w:before="80" w:after="140"/>
      <w:ind w:left="259" w:right="173"/>
    </w:pPr>
    <w:rPr>
      <w:rFonts w:ascii="Calibri" w:hAnsi="Calibri"/>
      <w:sz w:val="20"/>
    </w:rPr>
  </w:style>
  <w:style w:type="paragraph" w:customStyle="1" w:styleId="GuideReference">
    <w:name w:val="Guide Reference"/>
    <w:pPr>
      <w:spacing w:before="80" w:after="140"/>
      <w:ind w:left="259" w:right="173"/>
    </w:pPr>
    <w:rPr>
      <w:rFonts w:ascii="Calibri" w:hAnsi="Calibri"/>
      <w:sz w:val="20"/>
    </w:rPr>
  </w:style>
  <w:style w:type="character" w:styleId="Hyperlink">
    <w:name w:val="Hyperlink"/>
    <w:basedOn w:val="DefaultParagraphFont"/>
    <w:uiPriority w:val="99"/>
    <w:unhideWhenUsed/>
    <w:rsid w:val="00C771C1"/>
    <w:rPr>
      <w:color w:val="0000FF" w:themeColor="hyperlink"/>
      <w:u w:val="single"/>
    </w:rPr>
  </w:style>
  <w:style w:type="character" w:styleId="UnresolvedMention">
    <w:name w:val="Unresolved Mention"/>
    <w:basedOn w:val="DefaultParagraphFont"/>
    <w:uiPriority w:val="99"/>
    <w:semiHidden/>
    <w:unhideWhenUsed/>
    <w:rsid w:val="00C771C1"/>
    <w:rPr>
      <w:color w:val="605E5C"/>
      <w:shd w:val="clear" w:color="auto" w:fill="E1DFDD"/>
    </w:rPr>
  </w:style>
  <w:style w:type="paragraph" w:styleId="NormalWeb">
    <w:name w:val="Normal (Web)"/>
    <w:basedOn w:val="Normal"/>
    <w:uiPriority w:val="99"/>
    <w:semiHidden/>
    <w:unhideWhenUsed/>
    <w:rsid w:val="00815C25"/>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character" w:styleId="FollowedHyperlink">
    <w:name w:val="FollowedHyperlink"/>
    <w:basedOn w:val="DefaultParagraphFont"/>
    <w:uiPriority w:val="99"/>
    <w:semiHidden/>
    <w:unhideWhenUsed/>
    <w:rsid w:val="008F78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hyperlink" Target="mailto:c.duncan@hospiceuk.org" TargetMode="External"/><Relationship Id="rId7" Type="http://schemas.openxmlformats.org/officeDocument/2006/relationships/hyperlink" Target="mailto:c.duncan@hospiceuk.org"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3.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mailto:c.duncan@hospiceuk.org" TargetMode="External"/><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mailto:c.duncan@hospiceuk.org" TargetMode="External"/><Relationship Id="rId30" Type="http://schemas.openxmlformats.org/officeDocument/2006/relationships/image" Target="media/image20.png"/><Relationship Id="rId35" Type="http://schemas.openxmlformats.org/officeDocument/2006/relationships/header" Target="header1.xml"/><Relationship Id="rId8" Type="http://schemas.openxmlformats.org/officeDocument/2006/relationships/hyperlink" Target="mailto:c.duncan@hospiceuk.or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33</Pages>
  <Words>8323</Words>
  <Characters>47444</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Hospice Costing Model Version 5.1 User Guide</vt:lpstr>
    </vt:vector>
  </TitlesOfParts>
  <Manager/>
  <Company/>
  <LinksUpToDate>false</LinksUpToDate>
  <CharactersWithSpaces>55656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Hospice Costing Model Version 5.1 User Guide</dc:title>
  <dc:subject>Quick start and detailed worksheet reference</dc:subject>
  <dc:creator>Hospice UK</dc:creator>
  <cp:keywords/>
  <dc:description>Updated for Version 3.2</dc:description>
  <cp:lastModifiedBy>Craig Duncan</cp:lastModifiedBy>
  <cp:revision>16</cp:revision>
  <dcterms:created xsi:type="dcterms:W3CDTF">2026-09-24T07:27:00Z</dcterms:created>
  <dcterms:modified xsi:type="dcterms:W3CDTF">2026-09-24T10:03:00Z</dcterms:modified>
  <cp:category/>
</cp:coreProperties>
</file>